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E1154" w14:textId="0EF1E235" w:rsidR="00B07AB0" w:rsidRPr="00032422" w:rsidRDefault="00032422">
      <w:pPr>
        <w:pStyle w:val="Nadpis1"/>
        <w:jc w:val="both"/>
        <w:rPr>
          <w:rFonts w:ascii="Times New Roman" w:eastAsia="Calibri" w:hAnsi="Times New Roman" w:cs="Times New Roman"/>
          <w:b/>
          <w:sz w:val="28"/>
          <w:szCs w:val="28"/>
        </w:rPr>
      </w:pPr>
      <w:bookmarkStart w:id="0" w:name="_Hlk52868358"/>
      <w:bookmarkStart w:id="1" w:name="_GoBack"/>
      <w:bookmarkEnd w:id="1"/>
      <w:r w:rsidRPr="00032422">
        <w:rPr>
          <w:rFonts w:ascii="Times New Roman" w:hAnsi="Times New Roman" w:cs="Times New Roman"/>
          <w:b/>
          <w:sz w:val="28"/>
          <w:szCs w:val="28"/>
        </w:rPr>
        <w:t>KOMPONENT</w:t>
      </w:r>
      <w:r w:rsidR="00CF274B" w:rsidRPr="00032422">
        <w:rPr>
          <w:rFonts w:ascii="Times New Roman" w:hAnsi="Times New Roman" w:cs="Times New Roman"/>
          <w:b/>
          <w:sz w:val="28"/>
          <w:szCs w:val="28"/>
        </w:rPr>
        <w:t xml:space="preserve"> 7: Vzdelávanie pre 21. storočie</w:t>
      </w:r>
    </w:p>
    <w:p w14:paraId="5F5B775D" w14:textId="77777777" w:rsidR="00B07AB0" w:rsidRPr="00032422" w:rsidRDefault="00CF274B">
      <w:pPr>
        <w:pStyle w:val="Nadpis2"/>
        <w:jc w:val="both"/>
        <w:rPr>
          <w:rFonts w:ascii="Times New Roman" w:eastAsia="Calibri" w:hAnsi="Times New Roman" w:cs="Times New Roman"/>
          <w:b/>
          <w:sz w:val="24"/>
          <w:szCs w:val="24"/>
          <w:u w:val="single"/>
        </w:rPr>
      </w:pPr>
      <w:r w:rsidRPr="00032422">
        <w:rPr>
          <w:rFonts w:ascii="Times New Roman" w:hAnsi="Times New Roman" w:cs="Times New Roman"/>
          <w:b/>
          <w:sz w:val="24"/>
          <w:szCs w:val="24"/>
          <w:u w:val="single"/>
        </w:rPr>
        <w:t>1. Popis komponentu</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B07AB0" w:rsidRPr="00032422" w14:paraId="0E92F9FF" w14:textId="77777777">
        <w:trPr>
          <w:trHeight w:val="776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75ABF" w14:textId="29600115" w:rsidR="002F527A" w:rsidRPr="00032422" w:rsidRDefault="002F527A">
            <w:pPr>
              <w:spacing w:after="0" w:line="240" w:lineRule="auto"/>
              <w:jc w:val="both"/>
              <w:rPr>
                <w:rFonts w:ascii="Times New Roman" w:hAnsi="Times New Roman" w:cs="Times New Roman"/>
                <w:b/>
                <w:sz w:val="24"/>
                <w:szCs w:val="24"/>
                <w:u w:val="single"/>
              </w:rPr>
            </w:pPr>
            <w:r w:rsidRPr="00032422">
              <w:rPr>
                <w:rFonts w:ascii="Times New Roman" w:hAnsi="Times New Roman" w:cs="Times New Roman"/>
                <w:b/>
                <w:sz w:val="24"/>
                <w:szCs w:val="24"/>
                <w:u w:val="single"/>
              </w:rPr>
              <w:t>Vzdelávanie pre 21. Storočie</w:t>
            </w:r>
          </w:p>
          <w:p w14:paraId="27183A99" w14:textId="77777777" w:rsidR="002F527A" w:rsidRPr="00032422" w:rsidRDefault="002F527A">
            <w:pPr>
              <w:spacing w:after="0" w:line="240" w:lineRule="auto"/>
              <w:jc w:val="both"/>
              <w:rPr>
                <w:rFonts w:ascii="Times New Roman" w:hAnsi="Times New Roman" w:cs="Times New Roman"/>
                <w:b/>
                <w:bCs/>
                <w:sz w:val="24"/>
                <w:szCs w:val="24"/>
                <w:u w:val="single"/>
              </w:rPr>
            </w:pPr>
          </w:p>
          <w:p w14:paraId="52FF1F4D" w14:textId="56EF43FD" w:rsidR="00B07AB0" w:rsidRPr="00032422" w:rsidRDefault="00CF274B">
            <w:pPr>
              <w:spacing w:after="0" w:line="240" w:lineRule="auto"/>
              <w:jc w:val="both"/>
              <w:rPr>
                <w:rFonts w:ascii="Times New Roman" w:hAnsi="Times New Roman" w:cs="Times New Roman"/>
                <w:sz w:val="24"/>
                <w:szCs w:val="24"/>
              </w:rPr>
            </w:pPr>
            <w:r w:rsidRPr="00032422">
              <w:rPr>
                <w:rFonts w:ascii="Times New Roman" w:hAnsi="Times New Roman" w:cs="Times New Roman"/>
                <w:b/>
                <w:bCs/>
                <w:sz w:val="24"/>
                <w:szCs w:val="24"/>
              </w:rPr>
              <w:t>Oblasť</w:t>
            </w:r>
            <w:r w:rsidR="002F527A" w:rsidRPr="00032422">
              <w:rPr>
                <w:rFonts w:ascii="Times New Roman" w:hAnsi="Times New Roman" w:cs="Times New Roman"/>
                <w:b/>
                <w:bCs/>
                <w:sz w:val="24"/>
                <w:szCs w:val="24"/>
              </w:rPr>
              <w:t xml:space="preserve"> politiky</w:t>
            </w:r>
            <w:r w:rsidRPr="00032422">
              <w:rPr>
                <w:rFonts w:ascii="Times New Roman" w:hAnsi="Times New Roman" w:cs="Times New Roman"/>
                <w:b/>
                <w:bCs/>
                <w:sz w:val="24"/>
                <w:szCs w:val="24"/>
              </w:rPr>
              <w:t>:</w:t>
            </w:r>
            <w:r w:rsidRPr="00032422">
              <w:rPr>
                <w:rFonts w:ascii="Times New Roman" w:hAnsi="Times New Roman" w:cs="Times New Roman"/>
                <w:sz w:val="24"/>
                <w:szCs w:val="24"/>
                <w:lang w:val="de-DE"/>
              </w:rPr>
              <w:t xml:space="preserve"> </w:t>
            </w:r>
            <w:r w:rsidR="003E5D4A">
              <w:rPr>
                <w:rFonts w:ascii="Times New Roman" w:hAnsi="Times New Roman" w:cs="Times New Roman"/>
                <w:sz w:val="24"/>
                <w:szCs w:val="24"/>
                <w:lang w:val="de-DE"/>
              </w:rPr>
              <w:t xml:space="preserve">Vzdelávanie - </w:t>
            </w:r>
            <w:r w:rsidRPr="00032422">
              <w:rPr>
                <w:rFonts w:ascii="Times New Roman" w:hAnsi="Times New Roman" w:cs="Times New Roman"/>
                <w:sz w:val="24"/>
                <w:szCs w:val="24"/>
                <w:lang w:val="de-DE"/>
              </w:rPr>
              <w:t>Z</w:t>
            </w:r>
            <w:r w:rsidRPr="00032422">
              <w:rPr>
                <w:rFonts w:ascii="Times New Roman" w:hAnsi="Times New Roman" w:cs="Times New Roman"/>
                <w:sz w:val="24"/>
                <w:szCs w:val="24"/>
              </w:rPr>
              <w:t>ákladn</w:t>
            </w:r>
            <w:r w:rsidRPr="00032422">
              <w:rPr>
                <w:rFonts w:ascii="Times New Roman" w:hAnsi="Times New Roman" w:cs="Times New Roman"/>
                <w:sz w:val="24"/>
                <w:szCs w:val="24"/>
                <w:lang w:val="fr-FR"/>
              </w:rPr>
              <w:t xml:space="preserve">é </w:t>
            </w:r>
            <w:r w:rsidRPr="00032422">
              <w:rPr>
                <w:rFonts w:ascii="Times New Roman" w:hAnsi="Times New Roman" w:cs="Times New Roman"/>
                <w:sz w:val="24"/>
                <w:szCs w:val="24"/>
              </w:rPr>
              <w:t>a stredné školstvo</w:t>
            </w:r>
          </w:p>
          <w:p w14:paraId="071D49A0" w14:textId="77777777" w:rsidR="002F527A" w:rsidRPr="00032422" w:rsidRDefault="002F527A">
            <w:pPr>
              <w:spacing w:after="0" w:line="240" w:lineRule="auto"/>
              <w:jc w:val="both"/>
              <w:rPr>
                <w:rFonts w:ascii="Times New Roman" w:hAnsi="Times New Roman" w:cs="Times New Roman"/>
                <w:sz w:val="24"/>
                <w:szCs w:val="24"/>
              </w:rPr>
            </w:pPr>
          </w:p>
          <w:p w14:paraId="20609D39" w14:textId="77777777" w:rsidR="00B07AB0" w:rsidRPr="00032422" w:rsidRDefault="00CF274B">
            <w:pPr>
              <w:spacing w:after="0" w:line="240" w:lineRule="auto"/>
              <w:jc w:val="both"/>
              <w:rPr>
                <w:rFonts w:ascii="Times New Roman" w:hAnsi="Times New Roman" w:cs="Times New Roman"/>
                <w:sz w:val="24"/>
                <w:szCs w:val="24"/>
              </w:rPr>
            </w:pPr>
            <w:r w:rsidRPr="00032422">
              <w:rPr>
                <w:rFonts w:ascii="Times New Roman" w:hAnsi="Times New Roman" w:cs="Times New Roman"/>
                <w:b/>
                <w:bCs/>
                <w:sz w:val="24"/>
                <w:szCs w:val="24"/>
                <w:lang w:val="es-ES_tradnl"/>
              </w:rPr>
              <w:t>Cie</w:t>
            </w:r>
            <w:r w:rsidRPr="00032422">
              <w:rPr>
                <w:rFonts w:ascii="Times New Roman" w:hAnsi="Times New Roman" w:cs="Times New Roman"/>
                <w:b/>
                <w:bCs/>
                <w:sz w:val="24"/>
                <w:szCs w:val="24"/>
              </w:rPr>
              <w:t>ľ:</w:t>
            </w:r>
            <w:r w:rsidRPr="00032422">
              <w:rPr>
                <w:rFonts w:ascii="Times New Roman" w:hAnsi="Times New Roman" w:cs="Times New Roman"/>
                <w:sz w:val="24"/>
                <w:szCs w:val="24"/>
              </w:rPr>
              <w:t xml:space="preserve"> Poskytnúť žiakom vzdelanie, ktor</w:t>
            </w:r>
            <w:r w:rsidRPr="00032422">
              <w:rPr>
                <w:rFonts w:ascii="Times New Roman" w:hAnsi="Times New Roman" w:cs="Times New Roman"/>
                <w:sz w:val="24"/>
                <w:szCs w:val="24"/>
                <w:lang w:val="fr-FR"/>
              </w:rPr>
              <w:t xml:space="preserve">é </w:t>
            </w:r>
            <w:r w:rsidRPr="00032422">
              <w:rPr>
                <w:rFonts w:ascii="Times New Roman" w:hAnsi="Times New Roman" w:cs="Times New Roman"/>
                <w:sz w:val="24"/>
                <w:szCs w:val="24"/>
              </w:rPr>
              <w:t>je prispôsoben</w:t>
            </w:r>
            <w:r w:rsidRPr="00032422">
              <w:rPr>
                <w:rFonts w:ascii="Times New Roman" w:hAnsi="Times New Roman" w:cs="Times New Roman"/>
                <w:sz w:val="24"/>
                <w:szCs w:val="24"/>
                <w:lang w:val="fr-FR"/>
              </w:rPr>
              <w:t xml:space="preserve">é </w:t>
            </w:r>
            <w:r w:rsidRPr="00032422">
              <w:rPr>
                <w:rFonts w:ascii="Times New Roman" w:hAnsi="Times New Roman" w:cs="Times New Roman"/>
                <w:sz w:val="24"/>
                <w:szCs w:val="24"/>
              </w:rPr>
              <w:t>potrebám súčasnej spoločnosti.</w:t>
            </w:r>
          </w:p>
          <w:p w14:paraId="7EDA242E" w14:textId="77777777" w:rsidR="00B07AB0" w:rsidRPr="00032422" w:rsidRDefault="00CF274B">
            <w:pPr>
              <w:spacing w:after="0" w:line="240" w:lineRule="auto"/>
              <w:jc w:val="both"/>
              <w:rPr>
                <w:rFonts w:ascii="Times New Roman" w:hAnsi="Times New Roman" w:cs="Times New Roman"/>
                <w:sz w:val="24"/>
                <w:szCs w:val="24"/>
              </w:rPr>
            </w:pPr>
            <w:r w:rsidRPr="00032422">
              <w:rPr>
                <w:rFonts w:ascii="Times New Roman" w:hAnsi="Times New Roman" w:cs="Times New Roman"/>
                <w:sz w:val="24"/>
                <w:szCs w:val="24"/>
              </w:rPr>
              <w:t>Všeobecným cieľom komponentu je zvýšiť gramotnosť žiakov a zručnosti potrebn</w:t>
            </w:r>
            <w:r w:rsidRPr="00032422">
              <w:rPr>
                <w:rFonts w:ascii="Times New Roman" w:hAnsi="Times New Roman" w:cs="Times New Roman"/>
                <w:sz w:val="24"/>
                <w:szCs w:val="24"/>
                <w:lang w:val="fr-FR"/>
              </w:rPr>
              <w:t xml:space="preserve">é </w:t>
            </w:r>
            <w:r w:rsidRPr="00032422">
              <w:rPr>
                <w:rFonts w:ascii="Times New Roman" w:hAnsi="Times New Roman" w:cs="Times New Roman"/>
                <w:sz w:val="24"/>
                <w:szCs w:val="24"/>
                <w:lang w:val="it-IT"/>
              </w:rPr>
              <w:t xml:space="preserve">pre </w:t>
            </w:r>
            <w:r w:rsidRPr="00032422">
              <w:rPr>
                <w:rFonts w:ascii="Times New Roman" w:hAnsi="Times New Roman" w:cs="Times New Roman"/>
                <w:sz w:val="24"/>
                <w:szCs w:val="24"/>
              </w:rPr>
              <w:t>život v globálnej a digitálnej ekonomike a spoločnosti (kritick</w:t>
            </w:r>
            <w:r w:rsidRPr="00032422">
              <w:rPr>
                <w:rFonts w:ascii="Times New Roman" w:hAnsi="Times New Roman" w:cs="Times New Roman"/>
                <w:sz w:val="24"/>
                <w:szCs w:val="24"/>
                <w:lang w:val="fr-FR"/>
              </w:rPr>
              <w:t xml:space="preserve">é </w:t>
            </w:r>
            <w:r w:rsidRPr="00032422">
              <w:rPr>
                <w:rFonts w:ascii="Times New Roman" w:hAnsi="Times New Roman" w:cs="Times New Roman"/>
                <w:sz w:val="24"/>
                <w:szCs w:val="24"/>
              </w:rPr>
              <w:t>myslenie, digitálne a mä</w:t>
            </w:r>
            <w:r w:rsidRPr="00032422">
              <w:rPr>
                <w:rFonts w:ascii="Times New Roman" w:hAnsi="Times New Roman" w:cs="Times New Roman"/>
                <w:sz w:val="24"/>
                <w:szCs w:val="24"/>
                <w:lang w:val="da-DK"/>
              </w:rPr>
              <w:t>kk</w:t>
            </w:r>
            <w:r w:rsidRPr="00032422">
              <w:rPr>
                <w:rFonts w:ascii="Times New Roman" w:hAnsi="Times New Roman" w:cs="Times New Roman"/>
                <w:sz w:val="24"/>
                <w:szCs w:val="24"/>
                <w:lang w:val="fr-FR"/>
              </w:rPr>
              <w:t xml:space="preserve">é </w:t>
            </w:r>
            <w:r w:rsidRPr="00032422">
              <w:rPr>
                <w:rFonts w:ascii="Times New Roman" w:hAnsi="Times New Roman" w:cs="Times New Roman"/>
                <w:sz w:val="24"/>
                <w:szCs w:val="24"/>
              </w:rPr>
              <w:t xml:space="preserve">zručnosti). </w:t>
            </w:r>
          </w:p>
          <w:p w14:paraId="63EE7F47" w14:textId="77777777" w:rsidR="00B07AB0" w:rsidRPr="00032422" w:rsidRDefault="00CF274B">
            <w:pPr>
              <w:pStyle w:val="Textkomentra"/>
              <w:spacing w:after="0"/>
              <w:jc w:val="both"/>
              <w:rPr>
                <w:rFonts w:ascii="Times New Roman" w:hAnsi="Times New Roman" w:cs="Times New Roman"/>
                <w:sz w:val="24"/>
                <w:szCs w:val="24"/>
              </w:rPr>
            </w:pPr>
            <w:r w:rsidRPr="00032422">
              <w:rPr>
                <w:rFonts w:ascii="Times New Roman" w:hAnsi="Times New Roman" w:cs="Times New Roman"/>
                <w:b/>
                <w:bCs/>
                <w:sz w:val="24"/>
                <w:szCs w:val="24"/>
              </w:rPr>
              <w:t>Kurikulá</w:t>
            </w:r>
            <w:r w:rsidRPr="00032422">
              <w:rPr>
                <w:rFonts w:ascii="Times New Roman" w:hAnsi="Times New Roman" w:cs="Times New Roman"/>
                <w:b/>
                <w:bCs/>
                <w:sz w:val="24"/>
                <w:szCs w:val="24"/>
                <w:lang w:val="pt-PT"/>
              </w:rPr>
              <w:t>rna reforma</w:t>
            </w:r>
            <w:r w:rsidRPr="00032422">
              <w:rPr>
                <w:rFonts w:ascii="Times New Roman" w:hAnsi="Times New Roman" w:cs="Times New Roman"/>
                <w:sz w:val="24"/>
                <w:szCs w:val="24"/>
                <w:lang w:val="de-DE"/>
              </w:rPr>
              <w:t xml:space="preserve"> z</w:t>
            </w:r>
            <w:r w:rsidRPr="00032422">
              <w:rPr>
                <w:rFonts w:ascii="Times New Roman" w:hAnsi="Times New Roman" w:cs="Times New Roman"/>
                <w:sz w:val="24"/>
                <w:szCs w:val="24"/>
              </w:rPr>
              <w:t>ákladnej školy vytvorí nový obsah vzdelávania usporiadaný do troch viacročných cyklov. Výučba bude namiesto odovzdávania hotovej informácie vytvárať situácie, pri ktorý</w:t>
            </w:r>
            <w:r w:rsidRPr="00032422">
              <w:rPr>
                <w:rFonts w:ascii="Times New Roman" w:hAnsi="Times New Roman" w:cs="Times New Roman"/>
                <w:sz w:val="24"/>
                <w:szCs w:val="24"/>
                <w:lang w:val="de-DE"/>
              </w:rPr>
              <w:t xml:space="preserve">ch </w:t>
            </w:r>
            <w:r w:rsidRPr="00032422">
              <w:rPr>
                <w:rFonts w:ascii="Times New Roman" w:hAnsi="Times New Roman" w:cs="Times New Roman"/>
                <w:sz w:val="24"/>
                <w:szCs w:val="24"/>
              </w:rPr>
              <w:t>žiaci môžu informácie interpretovať v konfrontácii s reálnou skúsenosťou. Nov</w:t>
            </w:r>
            <w:r w:rsidRPr="00032422">
              <w:rPr>
                <w:rFonts w:ascii="Times New Roman" w:hAnsi="Times New Roman" w:cs="Times New Roman"/>
                <w:sz w:val="24"/>
                <w:szCs w:val="24"/>
                <w:lang w:val="fr-FR"/>
              </w:rPr>
              <w:t xml:space="preserve">é </w:t>
            </w:r>
            <w:r w:rsidRPr="00032422">
              <w:rPr>
                <w:rFonts w:ascii="Times New Roman" w:hAnsi="Times New Roman" w:cs="Times New Roman"/>
                <w:sz w:val="24"/>
                <w:szCs w:val="24"/>
              </w:rPr>
              <w:t>kurikulum si bude vyžadovať zabezpečenie nový</w:t>
            </w:r>
            <w:r w:rsidRPr="00032422">
              <w:rPr>
                <w:rFonts w:ascii="Times New Roman" w:hAnsi="Times New Roman" w:cs="Times New Roman"/>
                <w:sz w:val="24"/>
                <w:szCs w:val="24"/>
                <w:lang w:val="de-DE"/>
              </w:rPr>
              <w:t>ch u</w:t>
            </w:r>
            <w:r w:rsidRPr="00032422">
              <w:rPr>
                <w:rFonts w:ascii="Times New Roman" w:hAnsi="Times New Roman" w:cs="Times New Roman"/>
                <w:sz w:val="24"/>
                <w:szCs w:val="24"/>
              </w:rPr>
              <w:t>čebníc a zmenu v príprave učiteľov tak, aby boli tieto zmeny schopní aplikovať v každodennej praxi. Súčasne, reforma posilní kvalitu zručností pedagogický</w:t>
            </w:r>
            <w:r w:rsidRPr="00032422">
              <w:rPr>
                <w:rFonts w:ascii="Times New Roman" w:hAnsi="Times New Roman" w:cs="Times New Roman"/>
                <w:sz w:val="24"/>
                <w:szCs w:val="24"/>
                <w:lang w:val="de-DE"/>
              </w:rPr>
              <w:t>ch a</w:t>
            </w:r>
            <w:r w:rsidRPr="00032422">
              <w:rPr>
                <w:rFonts w:ascii="Times New Roman" w:hAnsi="Times New Roman" w:cs="Times New Roman"/>
                <w:sz w:val="24"/>
                <w:szCs w:val="24"/>
              </w:rPr>
              <w:t> odborných zamestnancov a bude ich motivovať k celoživotn</w:t>
            </w:r>
            <w:r w:rsidRPr="00032422">
              <w:rPr>
                <w:rFonts w:ascii="Times New Roman" w:hAnsi="Times New Roman" w:cs="Times New Roman"/>
                <w:sz w:val="24"/>
                <w:szCs w:val="24"/>
                <w:lang w:val="fr-FR"/>
              </w:rPr>
              <w:t>é</w:t>
            </w:r>
            <w:r w:rsidRPr="00032422">
              <w:rPr>
                <w:rFonts w:ascii="Times New Roman" w:hAnsi="Times New Roman" w:cs="Times New Roman"/>
                <w:sz w:val="24"/>
                <w:szCs w:val="24"/>
              </w:rPr>
              <w:t>mu profesijn</w:t>
            </w:r>
            <w:r w:rsidRPr="00032422">
              <w:rPr>
                <w:rFonts w:ascii="Times New Roman" w:hAnsi="Times New Roman" w:cs="Times New Roman"/>
                <w:sz w:val="24"/>
                <w:szCs w:val="24"/>
                <w:lang w:val="fr-FR"/>
              </w:rPr>
              <w:t>é</w:t>
            </w:r>
            <w:r w:rsidRPr="00032422">
              <w:rPr>
                <w:rFonts w:ascii="Times New Roman" w:hAnsi="Times New Roman" w:cs="Times New Roman"/>
                <w:sz w:val="24"/>
                <w:szCs w:val="24"/>
              </w:rPr>
              <w:t xml:space="preserve">mu rozvoju. Dôraz sa bude klásť aj na inkluzívne vzdelávanie a osvojenie si digitálnych zručností. </w:t>
            </w:r>
          </w:p>
          <w:p w14:paraId="4F95AF8B" w14:textId="77777777" w:rsidR="00B07AB0" w:rsidRPr="00032422" w:rsidRDefault="00B07AB0">
            <w:pPr>
              <w:spacing w:after="0" w:line="240" w:lineRule="auto"/>
              <w:jc w:val="both"/>
              <w:rPr>
                <w:rFonts w:ascii="Times New Roman" w:hAnsi="Times New Roman" w:cs="Times New Roman"/>
                <w:sz w:val="24"/>
                <w:szCs w:val="24"/>
              </w:rPr>
            </w:pPr>
          </w:p>
          <w:p w14:paraId="099E366D" w14:textId="4537F73C" w:rsidR="002F527A" w:rsidRPr="00517C02" w:rsidRDefault="002F527A">
            <w:pPr>
              <w:spacing w:after="0" w:line="240" w:lineRule="auto"/>
              <w:jc w:val="both"/>
              <w:rPr>
                <w:rFonts w:ascii="Times New Roman" w:hAnsi="Times New Roman" w:cs="Times New Roman"/>
                <w:i/>
                <w:sz w:val="24"/>
                <w:szCs w:val="24"/>
              </w:rPr>
            </w:pPr>
            <w:r w:rsidRPr="00517C02">
              <w:rPr>
                <w:rFonts w:ascii="Times New Roman" w:hAnsi="Times New Roman" w:cs="Times New Roman"/>
                <w:i/>
                <w:sz w:val="24"/>
                <w:szCs w:val="24"/>
              </w:rPr>
              <w:t>Dvojitá transformácia</w:t>
            </w:r>
            <w:r w:rsidR="00517C02">
              <w:rPr>
                <w:rFonts w:ascii="Times New Roman" w:hAnsi="Times New Roman" w:cs="Times New Roman"/>
                <w:i/>
                <w:sz w:val="24"/>
                <w:szCs w:val="24"/>
              </w:rPr>
              <w:t>:</w:t>
            </w:r>
          </w:p>
          <w:p w14:paraId="3C7C3ECA" w14:textId="7B685A46" w:rsidR="00B07AB0" w:rsidRPr="00032422" w:rsidRDefault="00CF274B">
            <w:pPr>
              <w:spacing w:after="0" w:line="240" w:lineRule="auto"/>
              <w:jc w:val="both"/>
              <w:rPr>
                <w:rFonts w:ascii="Times New Roman" w:hAnsi="Times New Roman" w:cs="Times New Roman"/>
                <w:sz w:val="24"/>
                <w:szCs w:val="24"/>
              </w:rPr>
            </w:pPr>
            <w:r w:rsidRPr="00032422">
              <w:rPr>
                <w:rFonts w:ascii="Times New Roman" w:hAnsi="Times New Roman" w:cs="Times New Roman"/>
                <w:sz w:val="24"/>
                <w:szCs w:val="24"/>
              </w:rPr>
              <w:t xml:space="preserve">Predpokladom na rozvoj gramotnosti a zručností žiakov je </w:t>
            </w:r>
            <w:r w:rsidRPr="00032422">
              <w:rPr>
                <w:rFonts w:ascii="Times New Roman" w:hAnsi="Times New Roman" w:cs="Times New Roman"/>
                <w:b/>
                <w:bCs/>
                <w:sz w:val="24"/>
                <w:szCs w:val="24"/>
              </w:rPr>
              <w:t>dostupná školská infraštruktúra</w:t>
            </w:r>
            <w:r w:rsidRPr="00032422">
              <w:rPr>
                <w:rFonts w:ascii="Times New Roman" w:hAnsi="Times New Roman" w:cs="Times New Roman"/>
                <w:sz w:val="24"/>
                <w:szCs w:val="24"/>
              </w:rPr>
              <w:t>. Je potrebn</w:t>
            </w:r>
            <w:r w:rsidRPr="00032422">
              <w:rPr>
                <w:rFonts w:ascii="Times New Roman" w:hAnsi="Times New Roman" w:cs="Times New Roman"/>
                <w:sz w:val="24"/>
                <w:szCs w:val="24"/>
                <w:lang w:val="fr-FR"/>
              </w:rPr>
              <w:t xml:space="preserve">é </w:t>
            </w:r>
            <w:r w:rsidRPr="00032422">
              <w:rPr>
                <w:rFonts w:ascii="Times New Roman" w:hAnsi="Times New Roman" w:cs="Times New Roman"/>
                <w:sz w:val="24"/>
                <w:szCs w:val="24"/>
              </w:rPr>
              <w:t>dobudovať digitálnu infraštruktúru a rozšíriť kapacity základný</w:t>
            </w:r>
            <w:r w:rsidRPr="00032422">
              <w:rPr>
                <w:rFonts w:ascii="Times New Roman" w:hAnsi="Times New Roman" w:cs="Times New Roman"/>
                <w:sz w:val="24"/>
                <w:szCs w:val="24"/>
                <w:lang w:val="de-DE"/>
              </w:rPr>
              <w:t xml:space="preserve">ch </w:t>
            </w:r>
            <w:r w:rsidRPr="00032422">
              <w:rPr>
                <w:rFonts w:ascii="Times New Roman" w:hAnsi="Times New Roman" w:cs="Times New Roman"/>
                <w:sz w:val="24"/>
                <w:szCs w:val="24"/>
              </w:rPr>
              <w:t>škôl v okresoch, ktor</w:t>
            </w:r>
            <w:r w:rsidRPr="00032422">
              <w:rPr>
                <w:rFonts w:ascii="Times New Roman" w:hAnsi="Times New Roman" w:cs="Times New Roman"/>
                <w:sz w:val="24"/>
                <w:szCs w:val="24"/>
                <w:lang w:val="fr-FR"/>
              </w:rPr>
              <w:t xml:space="preserve">é </w:t>
            </w:r>
            <w:r w:rsidRPr="00032422">
              <w:rPr>
                <w:rFonts w:ascii="Times New Roman" w:hAnsi="Times New Roman" w:cs="Times New Roman"/>
                <w:sz w:val="24"/>
                <w:szCs w:val="24"/>
              </w:rPr>
              <w:t>nemajú zabezpečený optimálny prístup ku vzdelaniu (dvojzmenn</w:t>
            </w:r>
            <w:r w:rsidRPr="00032422">
              <w:rPr>
                <w:rFonts w:ascii="Times New Roman" w:hAnsi="Times New Roman" w:cs="Times New Roman"/>
                <w:sz w:val="24"/>
                <w:szCs w:val="24"/>
                <w:lang w:val="fr-FR"/>
              </w:rPr>
              <w:t xml:space="preserve">é </w:t>
            </w:r>
            <w:r w:rsidRPr="00032422">
              <w:rPr>
                <w:rFonts w:ascii="Times New Roman" w:hAnsi="Times New Roman" w:cs="Times New Roman"/>
                <w:sz w:val="24"/>
                <w:szCs w:val="24"/>
                <w:lang w:val="it-IT"/>
              </w:rPr>
              <w:t>prev</w:t>
            </w:r>
            <w:r w:rsidRPr="00032422">
              <w:rPr>
                <w:rFonts w:ascii="Times New Roman" w:hAnsi="Times New Roman" w:cs="Times New Roman"/>
                <w:sz w:val="24"/>
                <w:szCs w:val="24"/>
              </w:rPr>
              <w:t xml:space="preserve">ádzky škôl). </w:t>
            </w:r>
            <w:r w:rsidR="00517C02">
              <w:rPr>
                <w:rFonts w:ascii="Times New Roman" w:hAnsi="Times New Roman" w:cs="Times New Roman"/>
                <w:sz w:val="24"/>
                <w:szCs w:val="24"/>
              </w:rPr>
              <w:t xml:space="preserve">Zvyšovanie digitálnych zručností je kľúčovým nástrojom na digitalizáciu celého hospodárstva a verejnej správy. </w:t>
            </w:r>
          </w:p>
          <w:p w14:paraId="05819651" w14:textId="77777777" w:rsidR="00B07AB0" w:rsidRPr="00032422" w:rsidRDefault="00B07AB0">
            <w:pPr>
              <w:spacing w:after="0" w:line="240" w:lineRule="auto"/>
              <w:jc w:val="both"/>
              <w:rPr>
                <w:rFonts w:ascii="Times New Roman" w:hAnsi="Times New Roman" w:cs="Times New Roman"/>
                <w:b/>
                <w:bCs/>
                <w:sz w:val="24"/>
                <w:szCs w:val="24"/>
              </w:rPr>
            </w:pPr>
          </w:p>
          <w:p w14:paraId="2F962381" w14:textId="77777777" w:rsidR="00B07AB0" w:rsidRDefault="00517C02">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Sociálna odolnosť:</w:t>
            </w:r>
          </w:p>
          <w:p w14:paraId="0ECEAA18" w14:textId="281F8512" w:rsidR="00517C02" w:rsidRPr="007E5B78" w:rsidRDefault="007E5B78">
            <w:pPr>
              <w:spacing w:after="0" w:line="240" w:lineRule="auto"/>
              <w:jc w:val="both"/>
              <w:rPr>
                <w:rFonts w:ascii="Times New Roman" w:hAnsi="Times New Roman" w:cs="Times New Roman"/>
                <w:sz w:val="24"/>
                <w:szCs w:val="24"/>
              </w:rPr>
            </w:pPr>
            <w:r w:rsidRPr="007E5B78">
              <w:rPr>
                <w:rFonts w:ascii="Times New Roman" w:hAnsi="Times New Roman" w:cs="Times New Roman"/>
                <w:sz w:val="24"/>
                <w:szCs w:val="24"/>
              </w:rPr>
              <w:t>Dostupnosť</w:t>
            </w:r>
            <w:r>
              <w:rPr>
                <w:rFonts w:ascii="Times New Roman" w:hAnsi="Times New Roman" w:cs="Times New Roman"/>
                <w:sz w:val="24"/>
                <w:szCs w:val="24"/>
              </w:rPr>
              <w:t xml:space="preserve"> </w:t>
            </w:r>
            <w:r w:rsidRPr="007E5B78">
              <w:rPr>
                <w:rFonts w:ascii="Times New Roman" w:hAnsi="Times New Roman" w:cs="Times New Roman"/>
                <w:sz w:val="24"/>
                <w:szCs w:val="24"/>
              </w:rPr>
              <w:t>i</w:t>
            </w:r>
            <w:r>
              <w:rPr>
                <w:rFonts w:ascii="Times New Roman" w:hAnsi="Times New Roman" w:cs="Times New Roman"/>
                <w:sz w:val="24"/>
                <w:szCs w:val="24"/>
              </w:rPr>
              <w:t>nkluzívneho vzdelávacieho</w:t>
            </w:r>
            <w:r w:rsidRPr="007E5B78">
              <w:rPr>
                <w:rFonts w:ascii="Times New Roman" w:hAnsi="Times New Roman" w:cs="Times New Roman"/>
                <w:sz w:val="24"/>
                <w:szCs w:val="24"/>
              </w:rPr>
              <w:t xml:space="preserve"> systém</w:t>
            </w:r>
            <w:r w:rsidR="001013FA">
              <w:rPr>
                <w:rFonts w:ascii="Times New Roman" w:hAnsi="Times New Roman" w:cs="Times New Roman"/>
                <w:sz w:val="24"/>
                <w:szCs w:val="24"/>
              </w:rPr>
              <w:t>u</w:t>
            </w:r>
            <w:r w:rsidRPr="007E5B78">
              <w:rPr>
                <w:rFonts w:ascii="Times New Roman" w:hAnsi="Times New Roman" w:cs="Times New Roman"/>
                <w:sz w:val="24"/>
                <w:szCs w:val="24"/>
              </w:rPr>
              <w:t xml:space="preserve"> orientovaný n</w:t>
            </w:r>
            <w:r w:rsidR="001013FA">
              <w:rPr>
                <w:rFonts w:ascii="Times New Roman" w:hAnsi="Times New Roman" w:cs="Times New Roman"/>
                <w:sz w:val="24"/>
                <w:szCs w:val="24"/>
              </w:rPr>
              <w:t>a individuálne potreby a schopnosť</w:t>
            </w:r>
            <w:r w:rsidRPr="007E5B78">
              <w:rPr>
                <w:rFonts w:ascii="Times New Roman" w:hAnsi="Times New Roman" w:cs="Times New Roman"/>
                <w:sz w:val="24"/>
                <w:szCs w:val="24"/>
              </w:rPr>
              <w:t xml:space="preserve"> kompenzovať nerovnosti v štartovacích pozíciách vyplývajúce zo zdravotného a sociálneho znevýhodnenia prispeje k zmierňovaniu ekonomických, sociálnych a regionálnych rozdielov v rámci Slovenska. </w:t>
            </w:r>
          </w:p>
          <w:p w14:paraId="688D7599" w14:textId="77777777" w:rsidR="007E5B78" w:rsidRDefault="007E5B78">
            <w:pPr>
              <w:spacing w:after="0" w:line="240" w:lineRule="auto"/>
              <w:jc w:val="both"/>
              <w:rPr>
                <w:rFonts w:ascii="Times New Roman" w:hAnsi="Times New Roman" w:cs="Times New Roman"/>
                <w:iCs/>
                <w:sz w:val="24"/>
                <w:szCs w:val="24"/>
              </w:rPr>
            </w:pPr>
          </w:p>
          <w:p w14:paraId="50984380" w14:textId="1527F27A" w:rsidR="007E5B78" w:rsidRDefault="007E5B78">
            <w:pPr>
              <w:spacing w:after="0" w:line="240" w:lineRule="auto"/>
              <w:jc w:val="both"/>
              <w:rPr>
                <w:rFonts w:ascii="Times New Roman" w:hAnsi="Times New Roman" w:cs="Times New Roman"/>
                <w:i/>
                <w:sz w:val="24"/>
                <w:szCs w:val="24"/>
              </w:rPr>
            </w:pPr>
            <w:r w:rsidRPr="007D7D1E">
              <w:rPr>
                <w:rFonts w:ascii="Times New Roman" w:hAnsi="Times New Roman" w:cs="Times New Roman"/>
                <w:i/>
                <w:sz w:val="24"/>
                <w:szCs w:val="24"/>
              </w:rPr>
              <w:t>Pracovné miesta a rast</w:t>
            </w:r>
            <w:r>
              <w:rPr>
                <w:rFonts w:ascii="Times New Roman" w:hAnsi="Times New Roman" w:cs="Times New Roman"/>
                <w:i/>
                <w:sz w:val="24"/>
                <w:szCs w:val="24"/>
              </w:rPr>
              <w:t>:</w:t>
            </w:r>
          </w:p>
          <w:p w14:paraId="52E46FF8" w14:textId="28DA4953" w:rsidR="007E5B78" w:rsidRPr="007E5B78" w:rsidRDefault="007E5B78">
            <w:pPr>
              <w:spacing w:after="0" w:line="240" w:lineRule="auto"/>
              <w:jc w:val="both"/>
              <w:rPr>
                <w:rFonts w:ascii="Times New Roman" w:hAnsi="Times New Roman" w:cs="Times New Roman"/>
                <w:iCs/>
                <w:sz w:val="24"/>
                <w:szCs w:val="24"/>
              </w:rPr>
            </w:pPr>
            <w:r w:rsidRPr="007E5B78">
              <w:rPr>
                <w:rFonts w:ascii="Times New Roman" w:hAnsi="Times New Roman" w:cs="Times New Roman"/>
                <w:sz w:val="24"/>
                <w:szCs w:val="24"/>
              </w:rPr>
              <w:t xml:space="preserve">Digitalizácia základných a stredných škôl a podpora digitálnych zručností </w:t>
            </w:r>
            <w:r w:rsidR="001013FA">
              <w:rPr>
                <w:rFonts w:ascii="Times New Roman" w:hAnsi="Times New Roman" w:cs="Times New Roman"/>
                <w:sz w:val="24"/>
                <w:szCs w:val="24"/>
              </w:rPr>
              <w:t>význa</w:t>
            </w:r>
            <w:r>
              <w:rPr>
                <w:rFonts w:ascii="Times New Roman" w:hAnsi="Times New Roman" w:cs="Times New Roman"/>
                <w:sz w:val="24"/>
                <w:szCs w:val="24"/>
              </w:rPr>
              <w:t xml:space="preserve">mne </w:t>
            </w:r>
            <w:r w:rsidRPr="007E5B78">
              <w:rPr>
                <w:rFonts w:ascii="Times New Roman" w:hAnsi="Times New Roman" w:cs="Times New Roman"/>
                <w:sz w:val="24"/>
                <w:szCs w:val="24"/>
              </w:rPr>
              <w:t>rozšíri okruh ľudí</w:t>
            </w:r>
            <w:r>
              <w:rPr>
                <w:rFonts w:ascii="Times New Roman" w:hAnsi="Times New Roman" w:cs="Times New Roman"/>
                <w:sz w:val="24"/>
                <w:szCs w:val="24"/>
              </w:rPr>
              <w:t xml:space="preserve"> do budúcna</w:t>
            </w:r>
            <w:r w:rsidRPr="007E5B78">
              <w:rPr>
                <w:rFonts w:ascii="Times New Roman" w:hAnsi="Times New Roman" w:cs="Times New Roman"/>
                <w:sz w:val="24"/>
                <w:szCs w:val="24"/>
              </w:rPr>
              <w:t xml:space="preserve">, ktorí sú schopní v práci plnohodnotne využívať moderné digitálne technológie. Vďaka inklúzii vo vzdelávaní a zlepšenému prístupu k digitálnym technológiám budú mať </w:t>
            </w:r>
            <w:r w:rsidR="001013FA">
              <w:rPr>
                <w:rFonts w:ascii="Times New Roman" w:hAnsi="Times New Roman" w:cs="Times New Roman"/>
                <w:sz w:val="24"/>
                <w:szCs w:val="24"/>
              </w:rPr>
              <w:t>žiaci</w:t>
            </w:r>
            <w:r w:rsidRPr="007E5B78">
              <w:rPr>
                <w:rFonts w:ascii="Times New Roman" w:hAnsi="Times New Roman" w:cs="Times New Roman"/>
                <w:sz w:val="24"/>
                <w:szCs w:val="24"/>
              </w:rPr>
              <w:t xml:space="preserve"> väčšiu šancu čeliť výzvam dvojitej tranzície a očakávanému zníženiu dopytu po nízkokvalifikovaných zamestnancoch na trhu práce.</w:t>
            </w:r>
          </w:p>
          <w:p w14:paraId="2DDCE6E7" w14:textId="16A656E5" w:rsidR="00B07AB0" w:rsidRPr="00032422" w:rsidRDefault="00B07AB0">
            <w:pPr>
              <w:spacing w:after="0" w:line="240" w:lineRule="auto"/>
              <w:jc w:val="both"/>
              <w:rPr>
                <w:rFonts w:ascii="Times New Roman" w:hAnsi="Times New Roman" w:cs="Times New Roman"/>
                <w:sz w:val="24"/>
                <w:szCs w:val="24"/>
              </w:rPr>
            </w:pPr>
          </w:p>
        </w:tc>
      </w:tr>
    </w:tbl>
    <w:p w14:paraId="378D6974" w14:textId="77777777" w:rsidR="00B07AB0" w:rsidRDefault="00B07AB0" w:rsidP="007E0C11">
      <w:pPr>
        <w:rPr>
          <w:rFonts w:eastAsia="Calibri" w:cs="Calibri"/>
        </w:rPr>
      </w:pPr>
    </w:p>
    <w:tbl>
      <w:tblPr>
        <w:tblStyle w:val="Mriekatabuky"/>
        <w:tblW w:w="9056" w:type="dxa"/>
        <w:tblInd w:w="137" w:type="dxa"/>
        <w:tblLook w:val="04A0" w:firstRow="1" w:lastRow="0" w:firstColumn="1" w:lastColumn="0" w:noHBand="0" w:noVBand="1"/>
      </w:tblPr>
      <w:tblGrid>
        <w:gridCol w:w="9056"/>
      </w:tblGrid>
      <w:tr w:rsidR="00032422" w:rsidRPr="00032422" w14:paraId="44666867" w14:textId="77777777" w:rsidTr="00F30049">
        <w:tc>
          <w:tcPr>
            <w:tcW w:w="9056" w:type="dxa"/>
          </w:tcPr>
          <w:p w14:paraId="290F1250" w14:textId="02255359" w:rsidR="00032422" w:rsidRDefault="00032422" w:rsidP="007E0C1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b/>
                <w:sz w:val="24"/>
                <w:szCs w:val="24"/>
              </w:rPr>
            </w:pPr>
            <w:r w:rsidRPr="00032422">
              <w:rPr>
                <w:rFonts w:ascii="Times New Roman" w:eastAsia="Calibri" w:hAnsi="Times New Roman" w:cs="Times New Roman"/>
                <w:b/>
                <w:sz w:val="24"/>
                <w:szCs w:val="24"/>
              </w:rPr>
              <w:t>Reformy a investície</w:t>
            </w:r>
          </w:p>
          <w:p w14:paraId="2004C875" w14:textId="325E9316" w:rsidR="00032422" w:rsidRDefault="00032422" w:rsidP="00F30049">
            <w:pPr>
              <w:pBdr>
                <w:top w:val="none" w:sz="0" w:space="0" w:color="auto"/>
                <w:left w:val="none" w:sz="0" w:space="0" w:color="auto"/>
                <w:bottom w:val="none" w:sz="0" w:space="0" w:color="auto"/>
                <w:right w:val="none" w:sz="0" w:space="0" w:color="auto"/>
                <w:between w:val="none" w:sz="0" w:space="0" w:color="auto"/>
                <w:bar w:val="none" w:sz="0" w:color="auto"/>
              </w:pBdr>
              <w:ind w:left="454"/>
              <w:rPr>
                <w:rFonts w:ascii="Times New Roman" w:eastAsia="Calibri" w:hAnsi="Times New Roman" w:cs="Times New Roman"/>
                <w:i/>
                <w:sz w:val="24"/>
                <w:szCs w:val="24"/>
              </w:rPr>
            </w:pPr>
            <w:r w:rsidRPr="00032422">
              <w:rPr>
                <w:rFonts w:ascii="Times New Roman" w:eastAsia="Calibri" w:hAnsi="Times New Roman" w:cs="Times New Roman"/>
                <w:i/>
                <w:sz w:val="24"/>
                <w:szCs w:val="24"/>
              </w:rPr>
              <w:t>Reformy</w:t>
            </w:r>
            <w:r w:rsidR="00F30049">
              <w:rPr>
                <w:rFonts w:ascii="Times New Roman" w:eastAsia="Calibri" w:hAnsi="Times New Roman" w:cs="Times New Roman"/>
                <w:i/>
                <w:sz w:val="24"/>
                <w:szCs w:val="24"/>
              </w:rPr>
              <w:t>:</w:t>
            </w:r>
          </w:p>
          <w:p w14:paraId="6813C24B" w14:textId="2678041A" w:rsidR="00032422" w:rsidRPr="00032422" w:rsidRDefault="00032422" w:rsidP="00032422">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sz w:val="24"/>
                <w:szCs w:val="24"/>
                <w:u w:val="single"/>
              </w:rPr>
            </w:pPr>
            <w:r w:rsidRPr="00032422">
              <w:rPr>
                <w:rFonts w:ascii="Times New Roman" w:hAnsi="Times New Roman" w:cs="Times New Roman"/>
                <w:sz w:val="24"/>
                <w:szCs w:val="24"/>
                <w:u w:val="single"/>
              </w:rPr>
              <w:t>Reforma obsahu a formy vzdelávania (kurikulá</w:t>
            </w:r>
            <w:r w:rsidRPr="00032422">
              <w:rPr>
                <w:rFonts w:ascii="Times New Roman" w:hAnsi="Times New Roman" w:cs="Times New Roman"/>
                <w:sz w:val="24"/>
                <w:szCs w:val="24"/>
                <w:u w:val="single"/>
                <w:lang w:val="sv-SE"/>
              </w:rPr>
              <w:t>rna a</w:t>
            </w:r>
            <w:r w:rsidRPr="00032422">
              <w:rPr>
                <w:rFonts w:ascii="Times New Roman" w:hAnsi="Times New Roman" w:cs="Times New Roman"/>
                <w:sz w:val="24"/>
                <w:szCs w:val="24"/>
                <w:u w:val="single"/>
              </w:rPr>
              <w:t xml:space="preserve"> učebnicová </w:t>
            </w:r>
            <w:r w:rsidRPr="00032422">
              <w:rPr>
                <w:rFonts w:ascii="Times New Roman" w:hAnsi="Times New Roman" w:cs="Times New Roman"/>
                <w:sz w:val="24"/>
                <w:szCs w:val="24"/>
                <w:u w:val="single"/>
                <w:lang w:val="pt-PT"/>
              </w:rPr>
              <w:t>reforma)</w:t>
            </w:r>
            <w:r w:rsidR="00F30049">
              <w:rPr>
                <w:rFonts w:ascii="Times New Roman" w:hAnsi="Times New Roman" w:cs="Times New Roman"/>
                <w:sz w:val="24"/>
                <w:szCs w:val="24"/>
                <w:lang w:val="pt-PT"/>
              </w:rPr>
              <w:t>.</w:t>
            </w:r>
            <w:r w:rsidRPr="00F30049">
              <w:rPr>
                <w:rFonts w:ascii="Times New Roman" w:hAnsi="Times New Roman" w:cs="Times New Roman"/>
                <w:sz w:val="24"/>
                <w:szCs w:val="24"/>
                <w:lang w:val="pt-PT"/>
              </w:rPr>
              <w:t xml:space="preserve"> </w:t>
            </w:r>
            <w:r w:rsidRPr="00032422">
              <w:rPr>
                <w:rFonts w:ascii="Times New Roman" w:hAnsi="Times New Roman" w:cs="Times New Roman"/>
                <w:sz w:val="24"/>
                <w:szCs w:val="24"/>
                <w:lang w:val="pt-PT"/>
              </w:rPr>
              <w:t xml:space="preserve">Kurikulárna reforma vytvorí nový obsah vzdelávania, usporiadaný do troch viacročných cyklov. Výučba bude namiesto odovzdávania hotovej informácie vytvárať situácie, pri ktorých </w:t>
            </w:r>
            <w:r w:rsidRPr="00032422">
              <w:rPr>
                <w:rFonts w:ascii="Times New Roman" w:hAnsi="Times New Roman" w:cs="Times New Roman"/>
                <w:sz w:val="24"/>
                <w:szCs w:val="24"/>
                <w:lang w:val="pt-PT"/>
              </w:rPr>
              <w:lastRenderedPageBreak/>
              <w:t>žiaci môžu informácie interpretovať v konfrontácii s reálnou skúsenosťou. Nové kurikulum si bude vyžadovať aj zabezpečenie nových učebníc.</w:t>
            </w:r>
          </w:p>
          <w:p w14:paraId="2574FA06" w14:textId="67760F62" w:rsidR="00032422" w:rsidRPr="00F30049" w:rsidRDefault="00032422" w:rsidP="00032422">
            <w:pPr>
              <w:pStyle w:val="Odsekzoznamu"/>
              <w:numPr>
                <w:ilvl w:val="0"/>
                <w:numId w:val="23"/>
              </w:numPr>
              <w:spacing w:after="0" w:line="240" w:lineRule="auto"/>
              <w:ind w:left="313" w:hanging="313"/>
              <w:jc w:val="both"/>
              <w:rPr>
                <w:rFonts w:ascii="Times New Roman" w:hAnsi="Times New Roman" w:cs="Times New Roman"/>
                <w:sz w:val="24"/>
                <w:szCs w:val="24"/>
                <w:u w:val="single"/>
              </w:rPr>
            </w:pPr>
            <w:r w:rsidRPr="00032422">
              <w:rPr>
                <w:rFonts w:ascii="Times New Roman" w:hAnsi="Times New Roman" w:cs="Times New Roman"/>
                <w:sz w:val="24"/>
                <w:szCs w:val="24"/>
                <w:u w:val="single"/>
              </w:rPr>
              <w:t>Príprava a rozvoj učiteľov na nov</w:t>
            </w:r>
            <w:r w:rsidRPr="00032422">
              <w:rPr>
                <w:rFonts w:ascii="Times New Roman" w:hAnsi="Times New Roman" w:cs="Times New Roman"/>
                <w:sz w:val="24"/>
                <w:szCs w:val="24"/>
                <w:u w:val="single"/>
                <w:lang w:val="fr-FR"/>
              </w:rPr>
              <w:t xml:space="preserve">é </w:t>
            </w:r>
            <w:r w:rsidRPr="00032422">
              <w:rPr>
                <w:rFonts w:ascii="Times New Roman" w:hAnsi="Times New Roman" w:cs="Times New Roman"/>
                <w:sz w:val="24"/>
                <w:szCs w:val="24"/>
                <w:u w:val="single"/>
              </w:rPr>
              <w:t>obsahy a formy výučby (zmena vysokoškolskej prípravy učiteľov a posilnenie profesijn</w:t>
            </w:r>
            <w:r w:rsidRPr="00032422">
              <w:rPr>
                <w:rFonts w:ascii="Times New Roman" w:hAnsi="Times New Roman" w:cs="Times New Roman"/>
                <w:sz w:val="24"/>
                <w:szCs w:val="24"/>
                <w:u w:val="single"/>
                <w:lang w:val="fr-FR"/>
              </w:rPr>
              <w:t>é</w:t>
            </w:r>
            <w:r w:rsidRPr="00032422">
              <w:rPr>
                <w:rFonts w:ascii="Times New Roman" w:hAnsi="Times New Roman" w:cs="Times New Roman"/>
                <w:sz w:val="24"/>
                <w:szCs w:val="24"/>
                <w:u w:val="single"/>
              </w:rPr>
              <w:t>ho rozvoja učiteľov)</w:t>
            </w:r>
            <w:r w:rsidR="00F30049">
              <w:rPr>
                <w:rFonts w:ascii="Times New Roman" w:hAnsi="Times New Roman" w:cs="Times New Roman"/>
                <w:sz w:val="24"/>
                <w:szCs w:val="24"/>
                <w:u w:val="single"/>
              </w:rPr>
              <w:t>.</w:t>
            </w:r>
            <w:r w:rsidR="00F30049" w:rsidRPr="00F30049">
              <w:rPr>
                <w:rFonts w:ascii="Times New Roman" w:hAnsi="Times New Roman" w:cs="Times New Roman"/>
                <w:sz w:val="24"/>
                <w:szCs w:val="24"/>
              </w:rPr>
              <w:t xml:space="preserve"> Reforma posilní kvalitu zručností pedagogických a odborných zamestnancov a bude ich motivovať k celoživotnému profesijnému rozvoju. Dôraz sa bude klásť aj na inkluzívne vzdelávanie a osvojenie si digitálnych zručností. Súčasťou je zmena v príprave učiteľov tak, aby boli schopní aplikovať zmeny z Reformy 1 v každodennej praxi</w:t>
            </w:r>
            <w:r w:rsidRPr="00F30049">
              <w:rPr>
                <w:rFonts w:ascii="Times New Roman" w:hAnsi="Times New Roman" w:cs="Times New Roman"/>
                <w:sz w:val="24"/>
                <w:szCs w:val="24"/>
                <w:u w:val="single"/>
              </w:rPr>
              <w:t xml:space="preserve"> </w:t>
            </w:r>
          </w:p>
          <w:p w14:paraId="12827C47" w14:textId="77777777" w:rsidR="00032422" w:rsidRPr="00032422" w:rsidRDefault="00032422" w:rsidP="00032422">
            <w:pPr>
              <w:pStyle w:val="Odsekzoznamu"/>
              <w:spacing w:after="0" w:line="240" w:lineRule="auto"/>
              <w:jc w:val="both"/>
              <w:rPr>
                <w:rFonts w:ascii="Times New Roman" w:hAnsi="Times New Roman" w:cs="Times New Roman"/>
                <w:sz w:val="24"/>
                <w:szCs w:val="24"/>
              </w:rPr>
            </w:pPr>
          </w:p>
          <w:p w14:paraId="11026F50" w14:textId="1B80AC4C" w:rsidR="00032422" w:rsidRDefault="00032422" w:rsidP="00F30049">
            <w:pPr>
              <w:pBdr>
                <w:top w:val="none" w:sz="0" w:space="0" w:color="auto"/>
                <w:left w:val="none" w:sz="0" w:space="0" w:color="auto"/>
                <w:bottom w:val="none" w:sz="0" w:space="0" w:color="auto"/>
                <w:right w:val="none" w:sz="0" w:space="0" w:color="auto"/>
                <w:between w:val="none" w:sz="0" w:space="0" w:color="auto"/>
                <w:bar w:val="none" w:sz="0" w:color="auto"/>
              </w:pBdr>
              <w:ind w:left="313"/>
              <w:rPr>
                <w:rFonts w:ascii="Times New Roman" w:eastAsia="Calibri" w:hAnsi="Times New Roman" w:cs="Times New Roman"/>
                <w:i/>
                <w:sz w:val="24"/>
                <w:szCs w:val="24"/>
              </w:rPr>
            </w:pPr>
            <w:r w:rsidRPr="00032422">
              <w:rPr>
                <w:rFonts w:ascii="Times New Roman" w:eastAsia="Calibri" w:hAnsi="Times New Roman" w:cs="Times New Roman"/>
                <w:i/>
                <w:sz w:val="24"/>
                <w:szCs w:val="24"/>
              </w:rPr>
              <w:t>Investície</w:t>
            </w:r>
            <w:r w:rsidR="00F30049">
              <w:rPr>
                <w:rFonts w:ascii="Times New Roman" w:eastAsia="Calibri" w:hAnsi="Times New Roman" w:cs="Times New Roman"/>
                <w:i/>
                <w:sz w:val="24"/>
                <w:szCs w:val="24"/>
              </w:rPr>
              <w:t>:</w:t>
            </w:r>
          </w:p>
          <w:p w14:paraId="36DE6F46" w14:textId="47ADEF41" w:rsidR="00032422" w:rsidRPr="00F30049" w:rsidRDefault="00032422" w:rsidP="00F30049">
            <w:pPr>
              <w:pStyle w:val="Odsekzoznamu"/>
              <w:numPr>
                <w:ilvl w:val="0"/>
                <w:numId w:val="24"/>
              </w:numPr>
              <w:spacing w:after="0" w:line="240" w:lineRule="auto"/>
              <w:ind w:left="317"/>
              <w:jc w:val="both"/>
              <w:rPr>
                <w:rFonts w:ascii="Times New Roman" w:hAnsi="Times New Roman" w:cs="Times New Roman"/>
                <w:sz w:val="24"/>
                <w:szCs w:val="24"/>
                <w:u w:val="single"/>
              </w:rPr>
            </w:pPr>
            <w:r w:rsidRPr="00F30049">
              <w:rPr>
                <w:rFonts w:ascii="Times New Roman" w:hAnsi="Times New Roman" w:cs="Times New Roman"/>
                <w:sz w:val="24"/>
                <w:szCs w:val="24"/>
                <w:u w:val="single"/>
              </w:rPr>
              <w:t>Digitálna infraštruktúra v školách</w:t>
            </w:r>
            <w:r w:rsidR="00F30049">
              <w:rPr>
                <w:rFonts w:ascii="Times New Roman" w:hAnsi="Times New Roman" w:cs="Times New Roman"/>
                <w:sz w:val="24"/>
                <w:szCs w:val="24"/>
                <w:u w:val="single"/>
              </w:rPr>
              <w:t>.</w:t>
            </w:r>
            <w:r w:rsidR="00F30049" w:rsidRPr="00F30049">
              <w:rPr>
                <w:rFonts w:ascii="Times New Roman" w:hAnsi="Times New Roman" w:cs="Times New Roman"/>
                <w:sz w:val="24"/>
                <w:szCs w:val="24"/>
              </w:rPr>
              <w:t xml:space="preserve"> Investícia podporí budovanie digitálnej infraštruktúry a sprostredkovanie aj posilní digitálnu gramotnosť a zručnosti žiakov</w:t>
            </w:r>
            <w:r w:rsidR="00F30049">
              <w:rPr>
                <w:rFonts w:ascii="Times New Roman" w:hAnsi="Times New Roman" w:cs="Times New Roman"/>
                <w:sz w:val="24"/>
                <w:szCs w:val="24"/>
              </w:rPr>
              <w:t>.</w:t>
            </w:r>
          </w:p>
          <w:p w14:paraId="769380B2" w14:textId="77777777" w:rsidR="00F30049" w:rsidRPr="00F30049" w:rsidRDefault="00F30049" w:rsidP="00F30049">
            <w:pPr>
              <w:pStyle w:val="Odsekzoznamu"/>
              <w:spacing w:after="0" w:line="240" w:lineRule="auto"/>
              <w:ind w:left="317"/>
              <w:jc w:val="both"/>
              <w:rPr>
                <w:rFonts w:ascii="Times New Roman" w:hAnsi="Times New Roman" w:cs="Times New Roman"/>
                <w:sz w:val="24"/>
                <w:szCs w:val="24"/>
                <w:u w:val="single"/>
              </w:rPr>
            </w:pPr>
          </w:p>
          <w:p w14:paraId="0D1F3AF4" w14:textId="7B655974" w:rsidR="00F30049" w:rsidRPr="00F30049" w:rsidRDefault="00F30049" w:rsidP="00F30049">
            <w:pPr>
              <w:pStyle w:val="Odsekzoznamu"/>
              <w:numPr>
                <w:ilvl w:val="0"/>
                <w:numId w:val="24"/>
              </w:numPr>
              <w:spacing w:after="0" w:line="240" w:lineRule="auto"/>
              <w:ind w:left="317"/>
              <w:jc w:val="both"/>
              <w:rPr>
                <w:rFonts w:ascii="Times New Roman" w:hAnsi="Times New Roman" w:cs="Times New Roman"/>
                <w:sz w:val="24"/>
                <w:szCs w:val="24"/>
                <w:u w:val="single"/>
              </w:rPr>
            </w:pPr>
            <w:r w:rsidRPr="00F30049">
              <w:rPr>
                <w:rFonts w:ascii="Times New Roman" w:hAnsi="Times New Roman" w:cs="Times New Roman"/>
                <w:sz w:val="24"/>
                <w:szCs w:val="24"/>
                <w:u w:val="single"/>
              </w:rPr>
              <w:t>Dobudovanie školskej infraštruktúry</w:t>
            </w:r>
            <w:r>
              <w:rPr>
                <w:rFonts w:ascii="Times New Roman" w:hAnsi="Times New Roman" w:cs="Times New Roman"/>
                <w:sz w:val="24"/>
                <w:szCs w:val="24"/>
                <w:u w:val="single"/>
              </w:rPr>
              <w:t>.</w:t>
            </w:r>
            <w:r w:rsidRPr="00F30049">
              <w:rPr>
                <w:rFonts w:ascii="Times New Roman" w:hAnsi="Times New Roman" w:cs="Times New Roman"/>
                <w:sz w:val="24"/>
                <w:szCs w:val="24"/>
              </w:rPr>
              <w:t xml:space="preserve"> Investícia má za úlohu rozšíriť kapacity základných škôl v okresoch, ktoré nemajú zabezpečený optimálny prístup ku vzdelaniu (dvojzmenné prevádzky škôl). Zároveň pre oblasti s vysokým počtom sociálne znevýhodnených detí budú na podporu rozvoja čitateľskej gramotnosti dobudované školské knižnice. Zabezpečenie novej infraštruktúry bude prebiehať niekoľkými formami – rozširovaním existujúcich kapacít, rekonštrukciou aj budovaním nových priestorov.</w:t>
            </w:r>
          </w:p>
          <w:p w14:paraId="2ADA447F" w14:textId="21B403F0" w:rsidR="00032422" w:rsidRDefault="00032422" w:rsidP="00F3004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sz w:val="24"/>
                <w:szCs w:val="24"/>
              </w:rPr>
            </w:pPr>
          </w:p>
          <w:p w14:paraId="096009D8" w14:textId="68385CEB" w:rsidR="00032422" w:rsidRPr="00032422" w:rsidRDefault="00F30049" w:rsidP="00F3004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hAnsi="Times New Roman" w:cs="Times New Roman"/>
                <w:sz w:val="24"/>
                <w:szCs w:val="24"/>
              </w:rPr>
            </w:pPr>
            <w:r w:rsidRPr="00032422">
              <w:rPr>
                <w:rFonts w:ascii="Times New Roman" w:hAnsi="Times New Roman" w:cs="Times New Roman"/>
                <w:b/>
                <w:bCs/>
                <w:sz w:val="24"/>
                <w:szCs w:val="24"/>
              </w:rPr>
              <w:t>Odhadovan</w:t>
            </w:r>
            <w:r w:rsidRPr="00032422">
              <w:rPr>
                <w:rFonts w:ascii="Times New Roman" w:hAnsi="Times New Roman" w:cs="Times New Roman"/>
                <w:b/>
                <w:bCs/>
                <w:sz w:val="24"/>
                <w:szCs w:val="24"/>
                <w:lang w:val="fr-FR"/>
              </w:rPr>
              <w:t xml:space="preserve">é </w:t>
            </w:r>
            <w:r w:rsidRPr="00032422">
              <w:rPr>
                <w:rFonts w:ascii="Times New Roman" w:hAnsi="Times New Roman" w:cs="Times New Roman"/>
                <w:b/>
                <w:bCs/>
                <w:sz w:val="24"/>
                <w:szCs w:val="24"/>
              </w:rPr>
              <w:t>náklady:</w:t>
            </w:r>
            <w:r w:rsidRPr="00032422">
              <w:rPr>
                <w:rFonts w:ascii="Times New Roman" w:hAnsi="Times New Roman" w:cs="Times New Roman"/>
                <w:sz w:val="24"/>
                <w:szCs w:val="24"/>
                <w:lang w:val="pt-PT"/>
              </w:rPr>
              <w:t xml:space="preserve"> 448 mil. eur</w:t>
            </w:r>
          </w:p>
        </w:tc>
      </w:tr>
    </w:tbl>
    <w:p w14:paraId="14847434" w14:textId="77777777" w:rsidR="00032422" w:rsidRPr="00F30049" w:rsidRDefault="00032422" w:rsidP="007E0C11">
      <w:pPr>
        <w:rPr>
          <w:rFonts w:ascii="Times New Roman" w:eastAsia="Calibri" w:hAnsi="Times New Roman" w:cs="Times New Roman"/>
          <w:sz w:val="24"/>
          <w:szCs w:val="24"/>
        </w:rPr>
      </w:pPr>
    </w:p>
    <w:p w14:paraId="47135B5C" w14:textId="77777777" w:rsidR="00B07AB0" w:rsidRPr="00F30049" w:rsidRDefault="00CF274B">
      <w:pPr>
        <w:pStyle w:val="Nadpis2"/>
        <w:jc w:val="both"/>
        <w:rPr>
          <w:rFonts w:ascii="Times New Roman" w:eastAsia="Calibri" w:hAnsi="Times New Roman" w:cs="Times New Roman"/>
          <w:sz w:val="24"/>
          <w:szCs w:val="24"/>
        </w:rPr>
      </w:pPr>
      <w:r w:rsidRPr="00EB6487">
        <w:rPr>
          <w:rFonts w:ascii="Times New Roman" w:hAnsi="Times New Roman" w:cs="Times New Roman"/>
          <w:b/>
          <w:sz w:val="24"/>
          <w:szCs w:val="24"/>
        </w:rPr>
        <w:t>2</w:t>
      </w:r>
      <w:r w:rsidRPr="00F30049">
        <w:rPr>
          <w:rFonts w:ascii="Times New Roman" w:hAnsi="Times New Roman" w:cs="Times New Roman"/>
          <w:sz w:val="24"/>
          <w:szCs w:val="24"/>
        </w:rPr>
        <w:t xml:space="preserve">. </w:t>
      </w:r>
      <w:r w:rsidRPr="00F30049">
        <w:rPr>
          <w:rFonts w:ascii="Times New Roman" w:hAnsi="Times New Roman" w:cs="Times New Roman"/>
          <w:b/>
          <w:sz w:val="24"/>
          <w:szCs w:val="24"/>
          <w:u w:val="single"/>
        </w:rPr>
        <w:t>Hlavné výzvy a ciele</w:t>
      </w:r>
    </w:p>
    <w:p w14:paraId="4CA4B88E" w14:textId="77777777" w:rsidR="00B07AB0" w:rsidRPr="00F30049" w:rsidRDefault="00CF274B">
      <w:pPr>
        <w:pStyle w:val="Nadpis3"/>
        <w:numPr>
          <w:ilvl w:val="0"/>
          <w:numId w:val="3"/>
        </w:numPr>
        <w:spacing w:before="120" w:after="120"/>
        <w:rPr>
          <w:rFonts w:ascii="Times New Roman" w:hAnsi="Times New Roman" w:cs="Times New Roman"/>
          <w:b/>
        </w:rPr>
      </w:pPr>
      <w:r w:rsidRPr="00F30049">
        <w:rPr>
          <w:rFonts w:ascii="Times New Roman" w:hAnsi="Times New Roman" w:cs="Times New Roman"/>
          <w:b/>
        </w:rPr>
        <w:t>Hlavné výzvy</w:t>
      </w:r>
    </w:p>
    <w:p w14:paraId="6648FB25"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 xml:space="preserve">V dôsledku automatizácie a digitalizácie sa zvyšuje význam analytických a interaktívnych zručností. </w:t>
      </w:r>
      <w:r w:rsidRPr="00F30049">
        <w:rPr>
          <w:rFonts w:ascii="Times New Roman" w:hAnsi="Times New Roman" w:cs="Times New Roman"/>
          <w:sz w:val="24"/>
          <w:szCs w:val="24"/>
        </w:rPr>
        <w:t>Manuálne a repetitívne úlohy ustupujú v prospech kognitívnych úloh, ktoré si vyžadujú orientáciu v neštruktúrovaných situáciách, interakciu s ľuďmi alebo schopnosť riešiť nepredvídateľné problémy (OECD, 2016). Okrem poklesu významu rutinných úloh (</w:t>
      </w:r>
      <w:r w:rsidRPr="00F30049">
        <w:rPr>
          <w:rFonts w:ascii="Times New Roman" w:hAnsi="Times New Roman" w:cs="Times New Roman"/>
          <w:i/>
          <w:iCs/>
          <w:sz w:val="24"/>
          <w:szCs w:val="24"/>
        </w:rPr>
        <w:t>routine based technological change</w:t>
      </w:r>
      <w:r w:rsidRPr="00F30049">
        <w:rPr>
          <w:rFonts w:ascii="Times New Roman" w:hAnsi="Times New Roman" w:cs="Times New Roman"/>
          <w:sz w:val="24"/>
          <w:szCs w:val="24"/>
        </w:rPr>
        <w:t>) rastie so šírením technológií aj význam vysokokvalifikovaných zručností, ktoré sú potrebné na ich obsluhu (</w:t>
      </w:r>
      <w:r w:rsidRPr="00F30049">
        <w:rPr>
          <w:rFonts w:ascii="Times New Roman" w:hAnsi="Times New Roman" w:cs="Times New Roman"/>
          <w:i/>
          <w:iCs/>
          <w:sz w:val="24"/>
          <w:szCs w:val="24"/>
        </w:rPr>
        <w:t>skill-biased technological change</w:t>
      </w:r>
      <w:r w:rsidRPr="00F30049">
        <w:rPr>
          <w:rFonts w:ascii="Times New Roman" w:hAnsi="Times New Roman" w:cs="Times New Roman"/>
          <w:sz w:val="24"/>
          <w:szCs w:val="24"/>
        </w:rPr>
        <w:t>).</w:t>
      </w:r>
      <w:r w:rsidRPr="00F30049">
        <w:rPr>
          <w:rFonts w:ascii="Times New Roman" w:hAnsi="Times New Roman" w:cs="Times New Roman"/>
          <w:sz w:val="24"/>
          <w:szCs w:val="24"/>
          <w:vertAlign w:val="superscript"/>
        </w:rPr>
        <w:footnoteReference w:id="2"/>
      </w:r>
      <w:r w:rsidRPr="00F30049">
        <w:rPr>
          <w:rFonts w:ascii="Times New Roman" w:hAnsi="Times New Roman" w:cs="Times New Roman"/>
          <w:sz w:val="24"/>
          <w:szCs w:val="24"/>
        </w:rPr>
        <w:t xml:space="preserve"> Tieto zmeny si vyžadujú kriticky mysliace obyvateľstvo so schopnosťou rýchlo sa prispôsobiť dynamickým zmenám na trhu práce a v spoločnosti. </w:t>
      </w:r>
    </w:p>
    <w:p w14:paraId="18D7B94C"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 xml:space="preserve">Slovenskí žiaci nie sú dostatočne pripravení čeliť týmto novým výzvam. </w:t>
      </w:r>
      <w:r w:rsidRPr="00F30049">
        <w:rPr>
          <w:rFonts w:ascii="Times New Roman" w:hAnsi="Times New Roman" w:cs="Times New Roman"/>
          <w:sz w:val="24"/>
          <w:szCs w:val="24"/>
        </w:rPr>
        <w:t>Zručnosti slovenských žiakov výrazne zaostávajú oproti žiakom v ostatných krajinách OECD.</w:t>
      </w:r>
      <w:r w:rsidRPr="00F30049">
        <w:rPr>
          <w:rFonts w:ascii="Times New Roman" w:hAnsi="Times New Roman" w:cs="Times New Roman"/>
          <w:b/>
          <w:bCs/>
          <w:sz w:val="24"/>
          <w:szCs w:val="24"/>
        </w:rPr>
        <w:t xml:space="preserve"> </w:t>
      </w:r>
      <w:r w:rsidRPr="00F30049">
        <w:rPr>
          <w:rFonts w:ascii="Times New Roman" w:hAnsi="Times New Roman" w:cs="Times New Roman"/>
          <w:sz w:val="24"/>
          <w:szCs w:val="24"/>
        </w:rPr>
        <w:t xml:space="preserve">Najhoršie výsledky dosahujú slovenskí žiaci v čitateľskej a prírodovednej gramotnosti, zaostávajú aj v zručnostiach ako kritické myslenie, schopnosť riešiť problémy a pracovať v tíme (PISA, 2015). Pozadu je aj finančná gramotnosť a globálne kompetencie, zahŕňajúce schopnosť porozumieť a analyzovať rôzne perspektívy a kriticky vyhodnotiť súčasné globálne a medzikultúrne otázky (PISA, 2018). </w:t>
      </w:r>
    </w:p>
    <w:p w14:paraId="26EC5FF1"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 xml:space="preserve">Úroveň digitálnych zručností slovenských žiakov naďalej výrazne zaostáva za ostatnými krajinami, pritom ich potreba na trhu práce výrazne rastie. </w:t>
      </w:r>
      <w:r w:rsidRPr="00F30049">
        <w:rPr>
          <w:rFonts w:ascii="Times New Roman" w:hAnsi="Times New Roman" w:cs="Times New Roman"/>
          <w:sz w:val="24"/>
          <w:szCs w:val="24"/>
        </w:rPr>
        <w:t xml:space="preserve">Štvrtina dospelej populácie </w:t>
      </w:r>
      <w:r w:rsidRPr="00F30049">
        <w:rPr>
          <w:rFonts w:ascii="Times New Roman" w:hAnsi="Times New Roman" w:cs="Times New Roman"/>
          <w:sz w:val="24"/>
          <w:szCs w:val="24"/>
        </w:rPr>
        <w:lastRenderedPageBreak/>
        <w:t xml:space="preserve">Slovenska nemá predošlé skúsenosti s počítačmi a skoro polovica dospelých (16-74) Slovákov nemá ani základné digitálne zručnosti (PIAAC, 2012; ICILS 2013). V oblasti digitálnych zručností Slovensko obsadilo spomedzi krajín EÚ až 22. priečku (Index digitálnych zručností, Eurostat, 2020). Podiel Slovákov (16-74), ktorí uvádzajú, že majú aspoň základné digitálne zručnosti, sa oproti roku 2017 znížil z 59 % na 54 % (cieľ EK: 70 %). </w:t>
      </w:r>
    </w:p>
    <w:p w14:paraId="55297764"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 xml:space="preserve">Rastúci dopyt po špecifických zručnostiach a slabé výsledky žiakov si vyžadujú reformu vzdelávania. </w:t>
      </w:r>
      <w:r w:rsidRPr="00F30049">
        <w:rPr>
          <w:rFonts w:ascii="Times New Roman" w:hAnsi="Times New Roman" w:cs="Times New Roman"/>
          <w:sz w:val="24"/>
          <w:szCs w:val="24"/>
        </w:rPr>
        <w:t xml:space="preserve">Učebné osnovy, obsah a metódy vzdelávania je potrebné prispôsobiť novým požiadavkám globálnych digitálnych ekonomík a spoločenským zmenám, ktoré sú s nimi spojené. Predpokladmi na uskutočnenie zmien vo výučbe sú kvalitne pripravení učitelia a dostačujúca školská a digitálna infraštruktúra. </w:t>
      </w:r>
    </w:p>
    <w:p w14:paraId="32D6252D" w14:textId="77777777" w:rsidR="00B07AB0" w:rsidRPr="00EB6487" w:rsidRDefault="00CF274B">
      <w:pPr>
        <w:pStyle w:val="Nadpis3"/>
        <w:numPr>
          <w:ilvl w:val="0"/>
          <w:numId w:val="4"/>
        </w:numPr>
        <w:spacing w:before="120" w:after="120"/>
        <w:rPr>
          <w:rFonts w:ascii="Times New Roman" w:hAnsi="Times New Roman" w:cs="Times New Roman"/>
          <w:b/>
        </w:rPr>
      </w:pPr>
      <w:r w:rsidRPr="00EB6487">
        <w:rPr>
          <w:rFonts w:ascii="Times New Roman" w:hAnsi="Times New Roman" w:cs="Times New Roman"/>
          <w:b/>
        </w:rPr>
        <w:t>Ciele</w:t>
      </w:r>
    </w:p>
    <w:p w14:paraId="5C5CEDC3" w14:textId="2E47EBA5" w:rsidR="00B07AB0" w:rsidRPr="00F30049" w:rsidRDefault="00CF274B">
      <w:pPr>
        <w:spacing w:after="0" w:line="240" w:lineRule="auto"/>
        <w:jc w:val="both"/>
        <w:rPr>
          <w:rFonts w:ascii="Times New Roman" w:hAnsi="Times New Roman" w:cs="Times New Roman"/>
          <w:sz w:val="24"/>
          <w:szCs w:val="24"/>
        </w:rPr>
      </w:pPr>
      <w:r w:rsidRPr="00F30049">
        <w:rPr>
          <w:rFonts w:ascii="Times New Roman" w:hAnsi="Times New Roman" w:cs="Times New Roman"/>
          <w:b/>
          <w:bCs/>
          <w:sz w:val="24"/>
          <w:szCs w:val="24"/>
        </w:rPr>
        <w:t>Komponent je v súlade s </w:t>
      </w:r>
      <w:r w:rsidR="00A93EC2" w:rsidRPr="00F30049">
        <w:rPr>
          <w:rFonts w:ascii="Times New Roman" w:hAnsi="Times New Roman" w:cs="Times New Roman"/>
          <w:b/>
          <w:bCs/>
          <w:sz w:val="24"/>
          <w:szCs w:val="24"/>
        </w:rPr>
        <w:t>špecifickými</w:t>
      </w:r>
      <w:r w:rsidRPr="00F30049">
        <w:rPr>
          <w:rFonts w:ascii="Times New Roman" w:hAnsi="Times New Roman" w:cs="Times New Roman"/>
          <w:b/>
          <w:bCs/>
          <w:sz w:val="24"/>
          <w:szCs w:val="24"/>
        </w:rPr>
        <w:t xml:space="preserve"> odporúčaniami pre Slovensko </w:t>
      </w:r>
      <w:r w:rsidRPr="00F30049">
        <w:rPr>
          <w:rFonts w:ascii="Times New Roman" w:hAnsi="Times New Roman" w:cs="Times New Roman"/>
          <w:sz w:val="24"/>
          <w:szCs w:val="24"/>
        </w:rPr>
        <w:t xml:space="preserve">(CSRs – Country Specific Recommendations) </w:t>
      </w:r>
      <w:r w:rsidRPr="00F30049">
        <w:rPr>
          <w:rFonts w:ascii="Times New Roman" w:hAnsi="Times New Roman" w:cs="Times New Roman"/>
          <w:b/>
          <w:bCs/>
          <w:sz w:val="24"/>
          <w:szCs w:val="24"/>
        </w:rPr>
        <w:t>na roky 2019 a 2020</w:t>
      </w:r>
      <w:r w:rsidRPr="00F30049">
        <w:rPr>
          <w:rFonts w:ascii="Times New Roman" w:hAnsi="Times New Roman" w:cs="Times New Roman"/>
          <w:sz w:val="24"/>
          <w:szCs w:val="24"/>
        </w:rPr>
        <w:t>, ktoré navrhujú prijatie opatrení na zlepšenie kvality vzdelávania na všetkých úrovniach. Zároveň podporuje dve hlavné európske iniciatívy: modernizáciu (Modernise) a rekvalifikáciu a zvyšovanie kvalifikácie (Reskill and Upskill).</w:t>
      </w:r>
    </w:p>
    <w:p w14:paraId="741A3771" w14:textId="77777777" w:rsidR="00B07AB0" w:rsidRPr="00F30049" w:rsidRDefault="00B07AB0">
      <w:pPr>
        <w:spacing w:after="0" w:line="240" w:lineRule="auto"/>
        <w:jc w:val="both"/>
        <w:rPr>
          <w:rFonts w:ascii="Times New Roman" w:hAnsi="Times New Roman" w:cs="Times New Roman"/>
          <w:sz w:val="24"/>
          <w:szCs w:val="24"/>
        </w:rPr>
      </w:pPr>
    </w:p>
    <w:p w14:paraId="2CCDCF95" w14:textId="77777777" w:rsidR="00B07AB0" w:rsidRPr="00F30049" w:rsidRDefault="00CF274B">
      <w:pPr>
        <w:spacing w:after="0" w:line="240" w:lineRule="auto"/>
        <w:jc w:val="both"/>
        <w:rPr>
          <w:rFonts w:ascii="Times New Roman" w:hAnsi="Times New Roman" w:cs="Times New Roman"/>
          <w:sz w:val="24"/>
          <w:szCs w:val="24"/>
        </w:rPr>
      </w:pPr>
      <w:r w:rsidRPr="00F30049">
        <w:rPr>
          <w:rFonts w:ascii="Times New Roman" w:hAnsi="Times New Roman" w:cs="Times New Roman"/>
          <w:b/>
          <w:bCs/>
          <w:sz w:val="24"/>
          <w:szCs w:val="24"/>
        </w:rPr>
        <w:t>Všeobecným cieľom komponentu je vyššia kvalita vzdelávacieho procesu</w:t>
      </w:r>
      <w:r w:rsidRPr="00F30049">
        <w:rPr>
          <w:rFonts w:ascii="Times New Roman" w:hAnsi="Times New Roman" w:cs="Times New Roman"/>
          <w:sz w:val="24"/>
          <w:szCs w:val="24"/>
        </w:rPr>
        <w:t xml:space="preserve">, ktorý sa odrazí v zlepšení výsledkov žiakov v medzinárodných testovaniach, najmä v kľúčových oblastiach ako je gramotnosť, kritické myslenie a digitálne zručnosti. Hlavným nástrojom bude zmena obsahu vzdelávania a jeho efektívna implementácia na školách. Žiaci získajú nevyhnutné digitálne zručnosti a podiel žiakov s nedostatočnými základnými zručnosťami sa zníži k úrovni 15 % v súlade s cieľmi Európskej komisie v rámci európskej iniciatívy (Reskill and Upskill). Lepšie vzdelávanie prispeje k ekonomickej odolnosti, keďže krajiny s kvalitným vzdelávaním sa dokážu lepšie prispôsobiť ekonomickým zmenám a majú lepšie predpoklady čeliť ekonomickej recesii. Postupná digitálna transformácia a lepšie prepojenie vzdelávania s trhom práce pomôžu znížiť nesúlad zručností (skills shortage and mismatch), zvýšia mieru participácie na trhu práce a prispejú k </w:t>
      </w:r>
      <w:r w:rsidRPr="00F30049">
        <w:rPr>
          <w:rFonts w:ascii="Times New Roman" w:hAnsi="Times New Roman" w:cs="Times New Roman"/>
          <w:b/>
          <w:bCs/>
          <w:sz w:val="24"/>
          <w:szCs w:val="24"/>
        </w:rPr>
        <w:t>dlhodobému a trvalo udržateľnému rastu</w:t>
      </w:r>
      <w:r w:rsidRPr="00F30049">
        <w:rPr>
          <w:rFonts w:ascii="Times New Roman" w:hAnsi="Times New Roman" w:cs="Times New Roman"/>
          <w:sz w:val="24"/>
          <w:szCs w:val="24"/>
        </w:rPr>
        <w:t>.</w:t>
      </w:r>
    </w:p>
    <w:p w14:paraId="6EA13F66" w14:textId="77777777" w:rsidR="00B07AB0" w:rsidRPr="00F30049" w:rsidRDefault="00B07AB0">
      <w:pPr>
        <w:spacing w:after="0" w:line="240" w:lineRule="auto"/>
        <w:jc w:val="both"/>
        <w:rPr>
          <w:rFonts w:ascii="Times New Roman" w:hAnsi="Times New Roman" w:cs="Times New Roman"/>
          <w:sz w:val="24"/>
          <w:szCs w:val="24"/>
        </w:rPr>
      </w:pPr>
    </w:p>
    <w:p w14:paraId="3B0A15B4" w14:textId="77777777" w:rsidR="00B07AB0" w:rsidRPr="00F30049" w:rsidRDefault="00CF274B">
      <w:pPr>
        <w:spacing w:after="0" w:line="240" w:lineRule="auto"/>
        <w:jc w:val="both"/>
        <w:rPr>
          <w:rFonts w:ascii="Times New Roman" w:hAnsi="Times New Roman" w:cs="Times New Roman"/>
          <w:sz w:val="24"/>
          <w:szCs w:val="24"/>
        </w:rPr>
      </w:pPr>
      <w:r w:rsidRPr="00F30049">
        <w:rPr>
          <w:rFonts w:ascii="Times New Roman" w:hAnsi="Times New Roman" w:cs="Times New Roman"/>
          <w:b/>
          <w:bCs/>
          <w:sz w:val="24"/>
          <w:szCs w:val="24"/>
        </w:rPr>
        <w:t xml:space="preserve">Nevyhnutným cieľom v tomto komponente je zlepšiť zručnosti učiteľov. </w:t>
      </w:r>
      <w:r w:rsidRPr="00F30049">
        <w:rPr>
          <w:rFonts w:ascii="Times New Roman" w:hAnsi="Times New Roman" w:cs="Times New Roman"/>
          <w:sz w:val="24"/>
          <w:szCs w:val="24"/>
        </w:rPr>
        <w:t>Vzhľadom na nové požiadavky a trendy vo vzdelávaní, bude nutné vykonať zmeny v procese prípravy učiteľov. Uplatňovanie nového obsahu vzdelávania do každodennej praxe bude podmienené vytvorením nových vysokoškolských programov a kurzov. Digitálna kompetencia sa stane základnou zručnosťou všetkých pedagógov a zamestnancov v oblastiach vzdelávania a odbornej prípravy. Otvorenie bezplatného prístupu ku vzdelávacím príležitostiam umožní učiteľom osobný a profesionálny rozvoj a prinesie možnosť efektívneho a kreatívneho využívania technológií.</w:t>
      </w:r>
    </w:p>
    <w:p w14:paraId="0CEF78BB" w14:textId="77777777" w:rsidR="00B07AB0" w:rsidRPr="00F30049" w:rsidRDefault="00B07AB0">
      <w:pPr>
        <w:spacing w:after="0" w:line="240" w:lineRule="auto"/>
        <w:jc w:val="both"/>
        <w:rPr>
          <w:rFonts w:ascii="Times New Roman" w:hAnsi="Times New Roman" w:cs="Times New Roman"/>
          <w:b/>
          <w:bCs/>
          <w:sz w:val="24"/>
          <w:szCs w:val="24"/>
        </w:rPr>
      </w:pPr>
    </w:p>
    <w:p w14:paraId="59F74558" w14:textId="77777777" w:rsidR="00B07AB0" w:rsidRPr="00F30049" w:rsidRDefault="00CF274B">
      <w:pPr>
        <w:spacing w:after="0" w:line="240" w:lineRule="auto"/>
        <w:jc w:val="both"/>
        <w:rPr>
          <w:rFonts w:ascii="Times New Roman" w:hAnsi="Times New Roman" w:cs="Times New Roman"/>
          <w:sz w:val="24"/>
          <w:szCs w:val="24"/>
        </w:rPr>
      </w:pPr>
      <w:r w:rsidRPr="00F30049">
        <w:rPr>
          <w:rFonts w:ascii="Times New Roman" w:hAnsi="Times New Roman" w:cs="Times New Roman"/>
          <w:b/>
          <w:bCs/>
          <w:sz w:val="24"/>
          <w:szCs w:val="24"/>
        </w:rPr>
        <w:t xml:space="preserve">Zmena obsahu vzdelávania so sebou nesie aj potrebu prispôsobiť školskú infraštruktúru. </w:t>
      </w:r>
      <w:r w:rsidRPr="00F30049">
        <w:rPr>
          <w:rFonts w:ascii="Times New Roman" w:hAnsi="Times New Roman" w:cs="Times New Roman"/>
          <w:sz w:val="24"/>
          <w:szCs w:val="24"/>
        </w:rPr>
        <w:t xml:space="preserve">Cieľom komponentu v tomto smere je zlepšiť proces vydávania a distribúcie učebných materiálov. Kvalitné didaktické prostriedky budú poskytnuté všetkým školám tak, aby boli pokryté ich potreby. Ďalším cieľom bude dobudovanie knižníc ako vzdelávacích centier v školách s vyšším podielom žiakov zo sociálne znevýhodneného prostredia. Kapacity sa zvýšia v školách, v ktorých sa učí v dvojzmennej prevádzke, a v ktorých sa očakávajú nedostatočné kapacity vzhľadom na demografický vývoj. </w:t>
      </w:r>
    </w:p>
    <w:p w14:paraId="7E2C2FA2" w14:textId="77777777" w:rsidR="00B07AB0" w:rsidRPr="00F30049" w:rsidRDefault="00B07AB0">
      <w:pPr>
        <w:spacing w:after="0" w:line="240" w:lineRule="auto"/>
        <w:jc w:val="both"/>
        <w:rPr>
          <w:rFonts w:ascii="Times New Roman" w:hAnsi="Times New Roman" w:cs="Times New Roman"/>
          <w:sz w:val="24"/>
          <w:szCs w:val="24"/>
        </w:rPr>
      </w:pPr>
    </w:p>
    <w:p w14:paraId="42286A01" w14:textId="1D80783F" w:rsidR="00B07AB0" w:rsidRPr="00F30049" w:rsidRDefault="00CF274B">
      <w:pPr>
        <w:spacing w:after="0" w:line="240" w:lineRule="auto"/>
        <w:jc w:val="both"/>
        <w:rPr>
          <w:rFonts w:ascii="Times New Roman" w:hAnsi="Times New Roman" w:cs="Times New Roman"/>
          <w:sz w:val="24"/>
          <w:szCs w:val="24"/>
        </w:rPr>
      </w:pPr>
      <w:r w:rsidRPr="00F30049">
        <w:rPr>
          <w:rFonts w:ascii="Times New Roman" w:hAnsi="Times New Roman" w:cs="Times New Roman"/>
          <w:b/>
          <w:bCs/>
          <w:sz w:val="24"/>
          <w:szCs w:val="24"/>
        </w:rPr>
        <w:t xml:space="preserve">Komponent pomôže dobudovať nevyhnutnú digitálnu infraštruktúru v školách, ktorá je dôležitá pre úspešnú digitálnu transformáciu vzdelávania. </w:t>
      </w:r>
      <w:r w:rsidRPr="00F30049">
        <w:rPr>
          <w:rFonts w:ascii="Times New Roman" w:hAnsi="Times New Roman" w:cs="Times New Roman"/>
          <w:sz w:val="24"/>
          <w:szCs w:val="24"/>
        </w:rPr>
        <w:t xml:space="preserve">Pandémia COVID-19 odhalila, aká dôležitá je pripravenosť na vzdelávacie a pracovné výzvy rýchlo sa vyvíjajúcej digitálnej </w:t>
      </w:r>
      <w:r w:rsidRPr="00F30049">
        <w:rPr>
          <w:rFonts w:ascii="Times New Roman" w:hAnsi="Times New Roman" w:cs="Times New Roman"/>
          <w:sz w:val="24"/>
          <w:szCs w:val="24"/>
        </w:rPr>
        <w:lastRenderedPageBreak/>
        <w:t>doby. Efektívne naštartovanie implementácie tohto komponentu prinesie digitálnu a zelenú tranzíciu do vzdelania a následne aj do pracovného života budúcich generácií. Digitálna vybavenosť základných a stredných škôl je dôležitým predpokladom pre rozvíjanie digitálnych zručností. Cieľom komponentu bude priblížiť sa k plnej digitálnej vybavenosti na vstupnej úrovni všetkých</w:t>
      </w:r>
      <w:r w:rsidR="00BB4102" w:rsidRPr="00F30049">
        <w:rPr>
          <w:rFonts w:ascii="Times New Roman" w:hAnsi="Times New Roman" w:cs="Times New Roman"/>
          <w:sz w:val="24"/>
          <w:szCs w:val="24"/>
        </w:rPr>
        <w:t xml:space="preserve"> základných a stredných škôl</w:t>
      </w:r>
      <w:r w:rsidRPr="00F30049">
        <w:rPr>
          <w:rFonts w:ascii="Times New Roman" w:hAnsi="Times New Roman" w:cs="Times New Roman"/>
          <w:sz w:val="24"/>
          <w:szCs w:val="24"/>
        </w:rPr>
        <w:t xml:space="preserve"> (podľa definovaných IKT štandardov postavených na základe modelu Highly equipped and connected classrooms (HECC)). </w:t>
      </w:r>
    </w:p>
    <w:p w14:paraId="23779204" w14:textId="77777777" w:rsidR="00B07AB0" w:rsidRPr="00F30049" w:rsidRDefault="00B07AB0">
      <w:pPr>
        <w:spacing w:after="0" w:line="240" w:lineRule="auto"/>
        <w:jc w:val="both"/>
        <w:rPr>
          <w:rFonts w:ascii="Times New Roman" w:hAnsi="Times New Roman" w:cs="Times New Roman"/>
          <w:sz w:val="24"/>
          <w:szCs w:val="24"/>
        </w:rPr>
      </w:pPr>
    </w:p>
    <w:p w14:paraId="3D2969A9" w14:textId="77777777" w:rsidR="00B07AB0" w:rsidRPr="00EB6487" w:rsidRDefault="00CF274B">
      <w:pPr>
        <w:pStyle w:val="Nadpis3"/>
        <w:numPr>
          <w:ilvl w:val="0"/>
          <w:numId w:val="3"/>
        </w:numPr>
        <w:spacing w:before="120" w:after="120"/>
        <w:rPr>
          <w:rFonts w:ascii="Times New Roman" w:hAnsi="Times New Roman" w:cs="Times New Roman"/>
          <w:b/>
        </w:rPr>
      </w:pPr>
      <w:r w:rsidRPr="00EB6487">
        <w:rPr>
          <w:rFonts w:ascii="Times New Roman" w:hAnsi="Times New Roman" w:cs="Times New Roman"/>
          <w:b/>
        </w:rPr>
        <w:t>Národný strategický kontext</w:t>
      </w:r>
    </w:p>
    <w:p w14:paraId="78C759CC" w14:textId="77777777" w:rsidR="00B07AB0" w:rsidRPr="00F30049" w:rsidRDefault="00CF274B">
      <w:pPr>
        <w:spacing w:after="0" w:line="240" w:lineRule="auto"/>
        <w:jc w:val="both"/>
        <w:rPr>
          <w:rFonts w:ascii="Times New Roman" w:hAnsi="Times New Roman" w:cs="Times New Roman"/>
          <w:sz w:val="24"/>
          <w:szCs w:val="24"/>
        </w:rPr>
      </w:pPr>
      <w:r w:rsidRPr="00F30049">
        <w:rPr>
          <w:rFonts w:ascii="Times New Roman" w:hAnsi="Times New Roman" w:cs="Times New Roman"/>
          <w:sz w:val="24"/>
          <w:szCs w:val="24"/>
        </w:rPr>
        <w:t xml:space="preserve"> Kvalitné vzdelávanie a zručnosti pre 21.storočie sú v súlade s Národným programom rozvoja výchovy a vzdelávania (2018-2027). Zlepšovanie digitálnych zručností patrí medzi priority Stratégie digitálnej transformácie Slovenska 2030 a súvisiaceho akčného plánu na roky 2019 – 2022. K zabezpečeniu sústavného profesijného rozvoja, ku skvalitneniu prípravy budúcich učiteľov ako aj digitálnej transformácii škôl sa zaviazala vláda SR aj vo svojom Programovom vyhlásení na roky 2020-2024. </w:t>
      </w:r>
    </w:p>
    <w:p w14:paraId="12CCEC69" w14:textId="77777777" w:rsidR="00B07AB0" w:rsidRPr="00F30049" w:rsidRDefault="00B07AB0">
      <w:pPr>
        <w:spacing w:after="0" w:line="240" w:lineRule="auto"/>
        <w:jc w:val="both"/>
        <w:rPr>
          <w:rFonts w:ascii="Times New Roman" w:hAnsi="Times New Roman" w:cs="Times New Roman"/>
          <w:sz w:val="24"/>
          <w:szCs w:val="24"/>
        </w:rPr>
      </w:pPr>
    </w:p>
    <w:p w14:paraId="5A963104" w14:textId="77777777" w:rsidR="00B07AB0" w:rsidRPr="00EB6487" w:rsidRDefault="00CF274B">
      <w:pPr>
        <w:pStyle w:val="Nadpis2"/>
        <w:jc w:val="both"/>
        <w:rPr>
          <w:rFonts w:ascii="Times New Roman" w:eastAsia="Calibri" w:hAnsi="Times New Roman" w:cs="Times New Roman"/>
          <w:b/>
          <w:sz w:val="24"/>
          <w:szCs w:val="24"/>
          <w:u w:val="single"/>
        </w:rPr>
      </w:pPr>
      <w:r w:rsidRPr="00EB6487">
        <w:rPr>
          <w:rFonts w:ascii="Times New Roman" w:hAnsi="Times New Roman" w:cs="Times New Roman"/>
          <w:b/>
          <w:sz w:val="24"/>
          <w:szCs w:val="24"/>
          <w:u w:val="single"/>
        </w:rPr>
        <w:t xml:space="preserve">3. Popis reforiem a investícií v rámci komponentu </w:t>
      </w:r>
    </w:p>
    <w:p w14:paraId="25BFCF39" w14:textId="77777777" w:rsidR="00EB6487" w:rsidRDefault="00EB6487">
      <w:pPr>
        <w:pStyle w:val="Nadpis3"/>
        <w:rPr>
          <w:rFonts w:ascii="Times New Roman" w:hAnsi="Times New Roman" w:cs="Times New Roman"/>
          <w:b/>
          <w:bCs/>
        </w:rPr>
      </w:pPr>
    </w:p>
    <w:p w14:paraId="4EE33B1F" w14:textId="77777777" w:rsidR="00B07AB0" w:rsidRPr="00F30049" w:rsidRDefault="00CF274B">
      <w:pPr>
        <w:pStyle w:val="Nadpis3"/>
        <w:rPr>
          <w:rFonts w:ascii="Times New Roman" w:hAnsi="Times New Roman" w:cs="Times New Roman"/>
          <w:b/>
          <w:bCs/>
        </w:rPr>
      </w:pPr>
      <w:r w:rsidRPr="00F30049">
        <w:rPr>
          <w:rFonts w:ascii="Times New Roman" w:hAnsi="Times New Roman" w:cs="Times New Roman"/>
          <w:b/>
          <w:bCs/>
        </w:rPr>
        <w:t>Reforma 1: Reforma obsahu a formy vzdelávania - kurikulárna a učebnicová reforma</w:t>
      </w:r>
    </w:p>
    <w:p w14:paraId="7E5FF7D7" w14:textId="77777777" w:rsidR="00B07AB0" w:rsidRPr="00F30049" w:rsidRDefault="00CF274B">
      <w:pPr>
        <w:pStyle w:val="Nadpis4"/>
        <w:rPr>
          <w:rFonts w:ascii="Times New Roman" w:hAnsi="Times New Roman" w:cs="Times New Roman"/>
          <w:sz w:val="24"/>
          <w:szCs w:val="24"/>
        </w:rPr>
      </w:pPr>
      <w:r w:rsidRPr="00F30049">
        <w:rPr>
          <w:rFonts w:ascii="Times New Roman" w:hAnsi="Times New Roman" w:cs="Times New Roman"/>
          <w:sz w:val="24"/>
          <w:szCs w:val="24"/>
        </w:rPr>
        <w:t xml:space="preserve">Výzvy: </w:t>
      </w:r>
    </w:p>
    <w:p w14:paraId="42B3DC4E" w14:textId="0D7A5680"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Súčasný vzdelávací systém uprednostňuje získavanie vedomostí a nerozvíja kritické myslenie a mäkké zručnosti žiakov.</w:t>
      </w:r>
      <w:r w:rsidRPr="00F30049">
        <w:rPr>
          <w:rFonts w:ascii="Times New Roman" w:hAnsi="Times New Roman" w:cs="Times New Roman"/>
          <w:sz w:val="24"/>
          <w:szCs w:val="24"/>
        </w:rPr>
        <w:t xml:space="preserve"> Žiaci zväčša iba pasívne prijímajú veľké množstvo izolovaných poznatkov od učiteľa.</w:t>
      </w:r>
      <w:r w:rsidRPr="00F30049">
        <w:rPr>
          <w:rStyle w:val="Odkaznapoznmkupodiarou"/>
          <w:rFonts w:ascii="Times New Roman" w:hAnsi="Times New Roman" w:cs="Times New Roman"/>
          <w:sz w:val="24"/>
          <w:szCs w:val="24"/>
        </w:rPr>
        <w:footnoteReference w:id="3"/>
      </w:r>
      <w:r w:rsidRPr="00F30049">
        <w:rPr>
          <w:rFonts w:ascii="Times New Roman" w:hAnsi="Times New Roman" w:cs="Times New Roman"/>
          <w:sz w:val="24"/>
          <w:szCs w:val="24"/>
        </w:rPr>
        <w:t xml:space="preserve"> Takýto model je podľa výskumov neefektívny, nevhodný, a nezdôrazňuje aktivitu a tvorivé myslenie žiaka (Gaard a kol. 2017). Zaužívané kurikulum nekladie dôraz na výchovné ciele vzdelávacieho systému. Nepripisuje význam učeniu sa v súvislostiach, osvojovaniu si celoživotných zručností a skúmaniu aktuálnych či prierezových tém. Absentuje kladenie otázok, prezentovanie vlastných názorov, diskusie a argumentácia, čím sa zanedbáva podpora analytického a kritického myslenia.</w:t>
      </w:r>
      <w:r w:rsidRPr="00F30049">
        <w:rPr>
          <w:rStyle w:val="Odkaznapoznmkupodiarou"/>
          <w:rFonts w:ascii="Times New Roman" w:hAnsi="Times New Roman" w:cs="Times New Roman"/>
          <w:sz w:val="24"/>
          <w:szCs w:val="24"/>
        </w:rPr>
        <w:footnoteReference w:id="4"/>
      </w:r>
      <w:r w:rsidRPr="00F30049">
        <w:rPr>
          <w:rFonts w:ascii="Times New Roman" w:hAnsi="Times New Roman" w:cs="Times New Roman"/>
          <w:sz w:val="24"/>
          <w:szCs w:val="24"/>
        </w:rPr>
        <w:t xml:space="preserve"> Časová dotácia predmetov nepostačuje na prebratie množstva predpísaného učiva.</w:t>
      </w:r>
      <w:r w:rsidRPr="00F30049">
        <w:rPr>
          <w:rStyle w:val="Odkaznapoznmkupodiarou"/>
          <w:rFonts w:ascii="Times New Roman" w:hAnsi="Times New Roman" w:cs="Times New Roman"/>
          <w:sz w:val="24"/>
          <w:szCs w:val="24"/>
        </w:rPr>
        <w:footnoteReference w:id="5"/>
      </w:r>
      <w:r w:rsidRPr="00F30049">
        <w:rPr>
          <w:rFonts w:ascii="Times New Roman" w:hAnsi="Times New Roman" w:cs="Times New Roman"/>
          <w:sz w:val="24"/>
          <w:szCs w:val="24"/>
        </w:rPr>
        <w:t xml:space="preserve"> </w:t>
      </w:r>
    </w:p>
    <w:p w14:paraId="09177714"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 xml:space="preserve">Jedným z dôsledkov súčasného vzdelávania sú podpriemerné zručnosti slovenských žiakov. </w:t>
      </w:r>
      <w:r w:rsidRPr="00F30049">
        <w:rPr>
          <w:rFonts w:ascii="Times New Roman" w:hAnsi="Times New Roman" w:cs="Times New Roman"/>
          <w:sz w:val="24"/>
          <w:szCs w:val="24"/>
        </w:rPr>
        <w:t xml:space="preserve">Výsledky v čitateľskej a prírodovednej gramotnosti sú pod priemerom OECD (PIRLS 2016, PISA 2018, TIMSS 2019). Zlé výsledky dosahujú slovenskí žiaci aj v schopnosti riešiť problémy a pracovať v tíme (PISA, 2015). Povedomie žiakov o globálnych témach je vo vybraných témach veľmi slabé, pod hranicou výsledkov väčšiny krajín EÚ. Viac ako tretina žiakov nevedela vysvetliť, alebo sa nestretla s témami ako finančná gramotnosť (PISA 2012, 2015), globálne zdravie (napr. epidémie), klimatické zmeny a otepľovanie či hospodárska kríza a jej vplyv na globálnu ekonomiku (PISA, 2018). </w:t>
      </w:r>
    </w:p>
    <w:p w14:paraId="643FEC77"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Národné</w:t>
      </w:r>
      <w:r w:rsidRPr="00F30049">
        <w:rPr>
          <w:rFonts w:ascii="Times New Roman" w:hAnsi="Times New Roman" w:cs="Times New Roman"/>
          <w:sz w:val="24"/>
          <w:szCs w:val="24"/>
        </w:rPr>
        <w:t xml:space="preserve"> </w:t>
      </w:r>
      <w:r w:rsidRPr="00F30049">
        <w:rPr>
          <w:rFonts w:ascii="Times New Roman" w:hAnsi="Times New Roman" w:cs="Times New Roman"/>
          <w:b/>
          <w:bCs/>
          <w:sz w:val="24"/>
          <w:szCs w:val="24"/>
        </w:rPr>
        <w:t>testovania žiakov neposkytujú dostatočnú spätnú väzbu.</w:t>
      </w:r>
      <w:r w:rsidRPr="00F30049">
        <w:rPr>
          <w:rFonts w:ascii="Times New Roman" w:hAnsi="Times New Roman" w:cs="Times New Roman"/>
          <w:sz w:val="24"/>
          <w:szCs w:val="24"/>
        </w:rPr>
        <w:t xml:space="preserve"> Sú zamerané iba na matematiku a slovenský jazyk, čo neposkytuje dostatočné informácie o gramotnosti a zručnostiach žiakov na jednotlivých stupňoch vzdelávania ani spätnú väzbu pre školy, pre </w:t>
      </w:r>
      <w:r w:rsidRPr="00F30049">
        <w:rPr>
          <w:rFonts w:ascii="Times New Roman" w:hAnsi="Times New Roman" w:cs="Times New Roman"/>
          <w:sz w:val="24"/>
          <w:szCs w:val="24"/>
        </w:rPr>
        <w:lastRenderedPageBreak/>
        <w:t xml:space="preserve">centrálnu úroveň riadenia školstva či verejnosť. Dôvodmi sú nedostatočné digitálne vybavenie, obmedzené ľudské kapacity a nepostačujúce internetové pripojenie. </w:t>
      </w:r>
    </w:p>
    <w:p w14:paraId="035F85E6"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 xml:space="preserve">V súčasnosti v oblasti kurikula existuje slabá prepojenosť medzi centrálnou a školskou úrovňou, čo oslabuje možnosti reformy obsahu vzdelávania. </w:t>
      </w:r>
      <w:r w:rsidRPr="00F30049">
        <w:rPr>
          <w:rFonts w:ascii="Times New Roman" w:hAnsi="Times New Roman" w:cs="Times New Roman"/>
          <w:sz w:val="24"/>
          <w:szCs w:val="24"/>
        </w:rPr>
        <w:t xml:space="preserve">Regionálna úroveň kurikulárneho manažmentu nebola dodnes vybudovaná, čo znižuje efektívnosť implementácie zmien obsahu vzdelávania. V regiónoch chýbajú kontaktné miesta pre učiteľov, na ktoré by sa mohli obrátiť so svojimi otázkami pri zavádzaní nového kurikula. </w:t>
      </w:r>
    </w:p>
    <w:p w14:paraId="02A074EB"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Kvalitu vzdelávacieho systému oslabuje aj nízka dostupnosť a limitovaný výber učebníc.</w:t>
      </w:r>
      <w:r w:rsidRPr="00F30049">
        <w:rPr>
          <w:rFonts w:ascii="Times New Roman" w:hAnsi="Times New Roman" w:cs="Times New Roman"/>
          <w:sz w:val="24"/>
          <w:szCs w:val="24"/>
        </w:rPr>
        <w:t xml:space="preserve"> Celkové požiadavky škôl na nákup a distribúciu učebníc sú uspokojené iba zhruba do výšky jednej tretiny (2015: 5,5 mil. eur z celkových 16,3 mil. eur). Školy nemajú na výber z viacerých alternatívnych didaktických prostriedkov, čo je dôsledkom doterajšieho učebnicového systému, ktorý bol postavený na centrálnom výbere a nákupe jednej učebnice pre každý predmet. Hoci sa pristúpilo k postupnému otváraniu trhu s učebnicami, s aktuálnym modelom zabezpečovania učebníc je spojená aj vyššia administratívna záťaž škôl z dôvodu nutnosti realizácie verejného obstarávania na nákup učebníc. </w:t>
      </w:r>
    </w:p>
    <w:p w14:paraId="60B1FCDD" w14:textId="77777777" w:rsidR="00B07AB0" w:rsidRPr="00F30049" w:rsidRDefault="00CF274B">
      <w:pPr>
        <w:pStyle w:val="Nadpis4"/>
        <w:rPr>
          <w:rFonts w:ascii="Times New Roman" w:hAnsi="Times New Roman" w:cs="Times New Roman"/>
          <w:sz w:val="24"/>
          <w:szCs w:val="24"/>
        </w:rPr>
      </w:pPr>
      <w:r w:rsidRPr="00F30049">
        <w:rPr>
          <w:rFonts w:ascii="Times New Roman" w:hAnsi="Times New Roman" w:cs="Times New Roman"/>
          <w:sz w:val="24"/>
          <w:szCs w:val="24"/>
        </w:rPr>
        <w:t xml:space="preserve">Ciele: </w:t>
      </w:r>
    </w:p>
    <w:p w14:paraId="273E8B8C" w14:textId="4343B0EE"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Hlavným cieľom kurikulárnej reformy je zlepšenie gramotnosti a zručností žiakov potrebných pre 21. storočie (kritické myslenie, digitálne a mäkké zručnosti).</w:t>
      </w:r>
      <w:r w:rsidRPr="00F30049">
        <w:rPr>
          <w:rFonts w:ascii="Times New Roman" w:hAnsi="Times New Roman" w:cs="Times New Roman"/>
          <w:sz w:val="24"/>
          <w:szCs w:val="24"/>
        </w:rPr>
        <w:t xml:space="preserve"> Cieľom je rozvíjať kritické myslenie a mäkké zručnosti žiakov ako schopnosť riešiť problémy, pracovať v tíme, argumentovať a klásť otázky. Žiaci by mali byť schopní porozumieť a analyzovať rôzne perspektívy a kriticky vyhodnotiť súčasné globálne a medzikultúrne otázky. Žiaci by mali pre dosiahnutie</w:t>
      </w:r>
      <w:bookmarkEnd w:id="0"/>
      <w:r w:rsidRPr="00F30049">
        <w:rPr>
          <w:rFonts w:ascii="Times New Roman" w:hAnsi="Times New Roman" w:cs="Times New Roman"/>
          <w:sz w:val="24"/>
          <w:szCs w:val="24"/>
        </w:rPr>
        <w:t xml:space="preserve"> základnej úrovne digitálnych zručností vedieť pracovať s internetom v štyroch základných oblastiach: vyhľadávanie informácií, komunikácia, riešenie problémov a vytváranie digitálneho obsahu (Vuokari et al. 2016). Na podporu týchto zručností bude potrebné zvýšiť motiváciu k učeniu a prispôsobiť vzdelávanie potrebám a schopnostiam žiakov.</w:t>
      </w:r>
    </w:p>
    <w:p w14:paraId="257C3B80"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 xml:space="preserve">Na dosiahnutie hlavného cieľa je potrebné posilniť výučbu žiakov prostredníctvom skúseností. </w:t>
      </w:r>
      <w:r w:rsidRPr="00F30049">
        <w:rPr>
          <w:rFonts w:ascii="Times New Roman" w:hAnsi="Times New Roman" w:cs="Times New Roman"/>
          <w:sz w:val="24"/>
          <w:szCs w:val="24"/>
        </w:rPr>
        <w:t>Výučba bude namiesto odovzdávania hotovej informácie vytvárať situácie, pri ktorých žiaci môžu informácie interpretovať v konfrontácii so skúsenosťou. Vo výučbe bude nutné vytvoriť priestor na komentovanie aktuálnych tém, diskusiu a aktívne zapájanie žiakov do učiaceho procesu. Namiesto toho, aby sa kurikulum vymedzovalo detailne, v rámci úzko ohraničených vyučovacích predmetov, bude obsah vzdelávania koncipovaný v širších vzdelávacích celkoch (napr. človek a príroda, človek a spoločnosť). Reforma systematicky do kurikula integruje aj prierezové témy ako finančná gramotnosť, globálne zdravie (napr. epidémie), klimatické zmeny a otepľovanie či hospodárska kríza.</w:t>
      </w:r>
    </w:p>
    <w:p w14:paraId="2A035579" w14:textId="77777777" w:rsidR="00B07AB0" w:rsidRPr="00F30049" w:rsidRDefault="00CF274B">
      <w:pPr>
        <w:pStyle w:val="Textkomentra"/>
        <w:spacing w:line="259" w:lineRule="auto"/>
        <w:jc w:val="both"/>
        <w:rPr>
          <w:rFonts w:ascii="Times New Roman" w:hAnsi="Times New Roman" w:cs="Times New Roman"/>
          <w:b/>
          <w:bCs/>
          <w:sz w:val="24"/>
          <w:szCs w:val="24"/>
        </w:rPr>
      </w:pPr>
      <w:r w:rsidRPr="00F30049">
        <w:rPr>
          <w:rFonts w:ascii="Times New Roman" w:hAnsi="Times New Roman" w:cs="Times New Roman"/>
          <w:b/>
          <w:bCs/>
          <w:sz w:val="24"/>
          <w:szCs w:val="24"/>
        </w:rPr>
        <w:t>Integrované kurikulum pre základné školy bude štruktúrované do 3 cyklov, ktoré vymedzia základné vzdelávacie ciele.</w:t>
      </w:r>
      <w:r w:rsidRPr="00F30049">
        <w:rPr>
          <w:rFonts w:ascii="Times New Roman" w:hAnsi="Times New Roman" w:cs="Times New Roman"/>
          <w:sz w:val="24"/>
          <w:szCs w:val="24"/>
        </w:rPr>
        <w:t xml:space="preserve"> Prvý cyklus zahŕňa 1.-3. ročník, druhý cyklus tvorí 4. a 5. ročník a tretí cyklus je tvorený 6.-9. ročníkom. Cykly vymedzia základné vzdelávacie ciele pre oblasti a nie detailné obsahy, čím sa vytvorí flexibilita na tvorbu učebných plánov na úrovni škôl. Koncipovanie vzdelávacieho programu v cykloch zníži časový tlak na učiteľov a žiakov a umožní prispôsobiť vzdelávanie potrebám a možnostiam žiakov. Zlepšia sa možnosti individualizácie vzdelávania a predpokladá sa tiež zníženie podielu žiakov opakujúcich ročník a v dôsledku toho predčasne ukončujúcich vzdelávanie. </w:t>
      </w:r>
    </w:p>
    <w:p w14:paraId="5CF2D0BB" w14:textId="77777777" w:rsidR="00B07AB0" w:rsidRPr="00F30049" w:rsidRDefault="00CF274B">
      <w:pPr>
        <w:pStyle w:val="Textkomentra"/>
        <w:jc w:val="both"/>
        <w:rPr>
          <w:rFonts w:ascii="Times New Roman" w:hAnsi="Times New Roman" w:cs="Times New Roman"/>
          <w:sz w:val="24"/>
          <w:szCs w:val="24"/>
        </w:rPr>
      </w:pPr>
      <w:r w:rsidRPr="00F30049">
        <w:rPr>
          <w:rFonts w:ascii="Times New Roman" w:hAnsi="Times New Roman" w:cs="Times New Roman"/>
          <w:sz w:val="24"/>
          <w:szCs w:val="24"/>
        </w:rPr>
        <w:lastRenderedPageBreak/>
        <w:t>Reforma nadväzuje na odporúčania a výzvy definované v Národnom programe rozvoja výchovy a vzdelávania a jeho sprievodnom dokumente „Učiace sa Slovensko“ a je v súlade so skúsenosťami európskych krajín pri transformácii národných vzdelávacích programov (Slovinsko, Estónsko, Švédsko, Portugalsko).</w:t>
      </w:r>
      <w:r w:rsidRPr="00F30049">
        <w:rPr>
          <w:rFonts w:ascii="Times New Roman" w:hAnsi="Times New Roman" w:cs="Times New Roman"/>
          <w:sz w:val="24"/>
          <w:szCs w:val="24"/>
          <w:vertAlign w:val="superscript"/>
        </w:rPr>
        <w:footnoteReference w:id="6"/>
      </w:r>
      <w:r w:rsidRPr="00F30049">
        <w:rPr>
          <w:rFonts w:ascii="Times New Roman" w:hAnsi="Times New Roman" w:cs="Times New Roman"/>
          <w:sz w:val="24"/>
          <w:szCs w:val="24"/>
        </w:rPr>
        <w:t xml:space="preserve"> </w:t>
      </w:r>
    </w:p>
    <w:p w14:paraId="6A3E849A" w14:textId="77777777" w:rsidR="00B07AB0" w:rsidRPr="00F30049" w:rsidRDefault="00CF274B">
      <w:pPr>
        <w:spacing w:line="240" w:lineRule="auto"/>
        <w:jc w:val="both"/>
        <w:rPr>
          <w:rFonts w:ascii="Times New Roman" w:hAnsi="Times New Roman" w:cs="Times New Roman"/>
          <w:sz w:val="24"/>
          <w:szCs w:val="24"/>
        </w:rPr>
      </w:pPr>
      <w:r w:rsidRPr="00F30049">
        <w:rPr>
          <w:rFonts w:ascii="Times New Roman" w:hAnsi="Times New Roman" w:cs="Times New Roman"/>
          <w:sz w:val="24"/>
          <w:szCs w:val="24"/>
        </w:rPr>
        <w:t xml:space="preserve">Predpokladom na úspešnú implementáciu reformy kurikula bude zavedenie a posilnenie </w:t>
      </w:r>
      <w:r w:rsidRPr="00F30049">
        <w:rPr>
          <w:rFonts w:ascii="Times New Roman" w:hAnsi="Times New Roman" w:cs="Times New Roman"/>
          <w:b/>
          <w:bCs/>
          <w:sz w:val="24"/>
          <w:szCs w:val="24"/>
        </w:rPr>
        <w:t>kurikulárneho manažmentu</w:t>
      </w:r>
      <w:r w:rsidRPr="00F30049">
        <w:rPr>
          <w:rFonts w:ascii="Times New Roman" w:hAnsi="Times New Roman" w:cs="Times New Roman"/>
          <w:sz w:val="24"/>
          <w:szCs w:val="24"/>
        </w:rPr>
        <w:t xml:space="preserve"> na regionálnej úrovni, ktorý zabezpečí transfer štátnych požiadaviek z centrálnej úrovne na úroveň škôl.</w:t>
      </w:r>
    </w:p>
    <w:p w14:paraId="7B71ECA5"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 xml:space="preserve">Nové kurikulum si bude zároveň vyžadovať zabezpečenie nových učebníc, ktoré budú odrážať zmeny v obsahu vzdelávania. </w:t>
      </w:r>
      <w:r w:rsidRPr="00F30049">
        <w:rPr>
          <w:rFonts w:ascii="Times New Roman" w:hAnsi="Times New Roman" w:cs="Times New Roman"/>
          <w:sz w:val="24"/>
          <w:szCs w:val="24"/>
        </w:rPr>
        <w:t xml:space="preserve">Vďaka reforme učebnicového systému, ktorá vybuduje funkčný otvorený trh, budú mať učitelia možnosť vybrať si z dostatočnej ponuky didaktických prostriedkov, schválených ministerstvom školstva, podľa svojich preferencií a potrieb žiakov. V rámci reformy vznikne podpora digitalizácie učebníc, aby sa posilnili interaktívne prvky vo výučbe, a v prípade potreby sa uľahčilo dištančné vzdelávanie a umožnilo sa ich využívanie žiakmi so zdravotným znevýhodnením. Digitálne učebné materiály taktiež znížia náklady na tlač a podporia digitálnu a zelenú tranzíciu. </w:t>
      </w:r>
    </w:p>
    <w:p w14:paraId="5C907AF0"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 xml:space="preserve">Reforma podporí vznik platformy na elektronické testovanie e-Test 2.0, ktorá zefektívni digitalizáciu vzdelávacieho procesu a umožní tým centrálne testovanie žiakov. </w:t>
      </w:r>
      <w:r w:rsidRPr="00F30049">
        <w:rPr>
          <w:rFonts w:ascii="Times New Roman" w:hAnsi="Times New Roman" w:cs="Times New Roman"/>
          <w:sz w:val="24"/>
          <w:szCs w:val="24"/>
        </w:rPr>
        <w:t xml:space="preserve">Všetky základné a stredné školy získajú bezplatný prístup k tomuto riešeniu, ktoré umožní lepšie zapojenie učiteľov do tvorby testov, využívanie digitálnych technológií, ako napríklad tablety, a objektívnejšie a rýchlejšie hodnotenie výsledkov. </w:t>
      </w:r>
    </w:p>
    <w:p w14:paraId="2DC932EA"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Nový prístup k vzdelávaniu žiakov v oblasti výpočtovej techniky pomôže rozvíjať zručnosti v oblasti riešenia problémov, tvorivosti a spolupráce</w:t>
      </w:r>
      <w:r w:rsidRPr="00F30049">
        <w:rPr>
          <w:rFonts w:ascii="Times New Roman" w:hAnsi="Times New Roman" w:cs="Times New Roman"/>
          <w:sz w:val="24"/>
          <w:szCs w:val="24"/>
        </w:rPr>
        <w:t>. Podporí záujem o štúdium a budúcu kariéru v oblasti STEM (veda, technológia, inžinierstvo a matematika) a zároveň prispeje k búraniu rodových stereotypov a zvyšovaniu účasti dievčat v IT odboroch na vysokej škole a neskôr v technických povolaniach na trhu práce.</w:t>
      </w:r>
    </w:p>
    <w:p w14:paraId="1AB2F9CD" w14:textId="77777777" w:rsidR="00B07AB0" w:rsidRPr="00F30049" w:rsidRDefault="00CF274B">
      <w:pPr>
        <w:pStyle w:val="Nadpis4"/>
        <w:rPr>
          <w:rFonts w:ascii="Times New Roman" w:hAnsi="Times New Roman" w:cs="Times New Roman"/>
          <w:sz w:val="24"/>
          <w:szCs w:val="24"/>
        </w:rPr>
      </w:pPr>
      <w:r w:rsidRPr="00F30049">
        <w:rPr>
          <w:rFonts w:ascii="Times New Roman" w:hAnsi="Times New Roman" w:cs="Times New Roman"/>
          <w:sz w:val="24"/>
          <w:szCs w:val="24"/>
        </w:rPr>
        <w:t>Implementá</w:t>
      </w:r>
      <w:r w:rsidRPr="00F30049">
        <w:rPr>
          <w:rFonts w:ascii="Times New Roman" w:hAnsi="Times New Roman" w:cs="Times New Roman"/>
          <w:sz w:val="24"/>
          <w:szCs w:val="24"/>
          <w:lang w:val="fr-FR"/>
        </w:rPr>
        <w:t>cia</w:t>
      </w:r>
      <w:r w:rsidRPr="00F30049">
        <w:rPr>
          <w:rFonts w:ascii="Times New Roman" w:hAnsi="Times New Roman" w:cs="Times New Roman"/>
          <w:sz w:val="24"/>
          <w:szCs w:val="24"/>
        </w:rPr>
        <w:t>:</w:t>
      </w:r>
    </w:p>
    <w:p w14:paraId="5F25E930" w14:textId="3E42A4AC"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Proces tvorby nového kurikula, ako aj implementačný program, je zastrešovaný Štátnym pedagogickým ústavom a koordinovaný MŠVVaŠ SR. Na tvorbe cieľov a obsahu budú pracovať odborníci pre jednotlivé vzdelávacie oblasti naprieč celou základnou školou (s prepojením na posledný ročník materskej školy a na vzdelávacie moduly na stredných školách) tak, aby vzniklo systematicky vystavené a prepojené kurikulum pre všetky vzdelávacie oblasti (v 1. a 2. cykle) a predmety (v 3. cykle). Do predchádzajúcej diskusie pri vzniku Národného programu rozvoja výchovy a vzdelávania bola zapojená široká odborná a laická verejnosť a externí poradcovia MŠVVaŠ SR. </w:t>
      </w:r>
    </w:p>
    <w:p w14:paraId="4C6FCDB9" w14:textId="77777777" w:rsidR="00B07AB0" w:rsidRPr="00F30049" w:rsidRDefault="00CF274B">
      <w:pPr>
        <w:pStyle w:val="Odsekzoznamu"/>
        <w:numPr>
          <w:ilvl w:val="0"/>
          <w:numId w:val="6"/>
        </w:num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Úlohy pre vytvorenie a začatie implementácie kurikula</w:t>
      </w:r>
      <w:r w:rsidRPr="00F30049">
        <w:rPr>
          <w:rFonts w:ascii="Times New Roman" w:hAnsi="Times New Roman" w:cs="Times New Roman"/>
          <w:sz w:val="24"/>
          <w:szCs w:val="24"/>
        </w:rPr>
        <w:t xml:space="preserve"> do vzdelávacieho systému vyžadujú:</w:t>
      </w:r>
    </w:p>
    <w:p w14:paraId="783412A3"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inováciu dizajnu kurikula založeného na rámcovom určení kľúčových učebných výstupov a kmeňovom učive, ktoré zodpovedá požiadavkám súčasnosti a predpokladu neustále sa meniacej spoločnosti, štruktúrovaného v slede troch vzdelávacích cyklov</w:t>
      </w:r>
    </w:p>
    <w:p w14:paraId="00BBEEA8" w14:textId="465E31E9"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lastRenderedPageBreak/>
        <w:t>vypracovanie sprievodných manuálov pre aplikáciu štátneho kurikula v regiónoch a školách, pokrývajúcich nasledovné implementačné oblasti: Východiskové princípy a filozofia vzdelávacieho programu; Metodológia vzdelávacích oblastí v celku povinného vzdelávania; Organizácia vyučovania a učenia sa pre vzdelávacie oblasti v jednotlivých vzdelávacích cykloch; Didaktické prostriedky a učebné zdroje pre jednotlivé vzdelávacie oblasti; Hodnotenie žiakov a evaluácia výsledkov vzdelávania v jednotlivých vzdelávacích cykloch a vzdelávacích oblastiach.</w:t>
      </w:r>
    </w:p>
    <w:p w14:paraId="78C0296B" w14:textId="77777777" w:rsidR="00B07AB0" w:rsidRPr="00F30049" w:rsidRDefault="00CF274B">
      <w:pPr>
        <w:pStyle w:val="Odsekzoznamu"/>
        <w:numPr>
          <w:ilvl w:val="0"/>
          <w:numId w:val="9"/>
        </w:num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Prevod nového dizajnu kurikula na školskú úroveň</w:t>
      </w:r>
      <w:r w:rsidRPr="00F30049">
        <w:rPr>
          <w:rFonts w:ascii="Times New Roman" w:hAnsi="Times New Roman" w:cs="Times New Roman"/>
          <w:sz w:val="24"/>
          <w:szCs w:val="24"/>
        </w:rPr>
        <w:t xml:space="preserve"> prostredníctvom posilnenia </w:t>
      </w:r>
      <w:r w:rsidRPr="00F30049">
        <w:rPr>
          <w:rFonts w:ascii="Times New Roman" w:hAnsi="Times New Roman" w:cs="Times New Roman"/>
          <w:b/>
          <w:bCs/>
          <w:sz w:val="24"/>
          <w:szCs w:val="24"/>
        </w:rPr>
        <w:t>kurikulárneho manažmentu</w:t>
      </w:r>
      <w:r w:rsidRPr="00F30049">
        <w:rPr>
          <w:rFonts w:ascii="Times New Roman" w:hAnsi="Times New Roman" w:cs="Times New Roman"/>
          <w:sz w:val="24"/>
          <w:szCs w:val="24"/>
        </w:rPr>
        <w:t xml:space="preserve">: </w:t>
      </w:r>
    </w:p>
    <w:p w14:paraId="7F01E035"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Súčasťou kurikulárneho manažmentu v úvodných fázach zavádzania zmien do školskej praxe budú informačné kampane pre učiteľov, vedenia škôl a školských zariadení, ako aj pre laickú rodičovskú verejnosť (propagácia najlepších praxí, súťaže učiteľov, televízna kampaň). </w:t>
      </w:r>
    </w:p>
    <w:p w14:paraId="060358A7"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Na úrovni každej z krajských pobočiek transformovaných organizácií MŠVVaŠ SR (viď nižšie v Reforme 2) vznikne tím 5 expertov, zameraných na plošné vzdelávanie učiteľov a metodickú podporu škôl pri zavádzaní inovovaného kurikula na školskú úroveň. </w:t>
      </w:r>
    </w:p>
    <w:p w14:paraId="496CBAD6" w14:textId="667405E4"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Na regionálnej úrovni sa vybudujú regionálne centrá kurikulárneho manažmentu a podpory škôl pri zavádzaní zmien, ktoré budú vykonávať svoju činnosť prostredníctvom mentoringu, poradenstva a konzultačných činností počas procesu prevodu na nové kurikulum. Pilotný projekt regionálnych centier kurikulárneho manažmentu a podpory škôl bude zavedený súčasne so schvaľovaním nového kurikula. Postupne vznikne 40 takýchto centier (jedno centrum pre dva okresy) s 10 členným tímom zloženým zo zainteresovaných aktérov (učiteľov, riaditeľov škôl, odborníkov v oblasti vzdelávania detí, mládeže a dospelých, expertov z tretieho sektora a odborníkov z fakúlt pripravujúcich učiteľov v danom regióne). Centrá budú lokalizované tak, aby mal každý učiteľ dostupné aspoň jedno takéto centrum a aby školy v okolí centier vytvárali spolupracujúcu sieť (klastre) škôl. </w:t>
      </w:r>
    </w:p>
    <w:p w14:paraId="6B48781C"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Prevod nového štátneho kurikula na školskú úroveň prebehne postupne. V prvom cykle školy môžu začať implementovať kurikulum od školského roku 2022/23, vo všetkých cykloch od školského roka 2023/2024. Povinný prechod všetkých základných škôl na nové kurikulum je stanovený na školský rok 2026/2027.</w:t>
      </w:r>
    </w:p>
    <w:p w14:paraId="5634B83E" w14:textId="3D61DF7E"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Za účelom efektívnej implementácie kurikulárnej reformy v školách sa vytvoria podporné digitálne nástroje obsahujúce všetky záväzné kurikulárne dokumenty (metodiky, prehľad povinnej pedagogickej dokumentácie a pedagogických inovácií), čo umožní jednoduché spracovanie školských vzdelávacích programov a ďalšej dokumentácie. Tieto nástroje by mali byť dostupné online na jednom funkčnom webovom rozhraní. Súčasťou portálu bude aj katalogizovaný prehľad inovácií, ktoré môžu školy využívať pri implementácii kurikulárnych zmien vo vzdelávaní.</w:t>
      </w:r>
    </w:p>
    <w:p w14:paraId="3F8CF5EB" w14:textId="77777777" w:rsidR="00B07AB0" w:rsidRPr="00F30049" w:rsidRDefault="00CF274B">
      <w:pPr>
        <w:spacing w:before="120" w:after="120"/>
        <w:jc w:val="both"/>
        <w:rPr>
          <w:rFonts w:ascii="Times New Roman" w:hAnsi="Times New Roman" w:cs="Times New Roman"/>
          <w:b/>
          <w:bCs/>
          <w:sz w:val="24"/>
          <w:szCs w:val="24"/>
        </w:rPr>
      </w:pPr>
      <w:r w:rsidRPr="00F30049">
        <w:rPr>
          <w:rFonts w:ascii="Times New Roman" w:hAnsi="Times New Roman" w:cs="Times New Roman"/>
          <w:b/>
          <w:bCs/>
          <w:sz w:val="24"/>
          <w:szCs w:val="24"/>
        </w:rPr>
        <w:t xml:space="preserve">Kurikulárna reforma zahŕňa aj inováciu hodnotenia výsledkov vzdelávania prostredníctvom nových spôsobov testovaní. </w:t>
      </w:r>
    </w:p>
    <w:p w14:paraId="1DC31895"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Testovanie sa bude orientovať na testovanie kľúčových gramotností podľa jednotlivých vzdelávacích oblastí a nebude sa obmedzovať len na slovenský jazyk a matematiku. </w:t>
      </w:r>
    </w:p>
    <w:p w14:paraId="6092C84B"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lastRenderedPageBreak/>
        <w:t xml:space="preserve">V súčasnosti prebieha pilotný projekt zavádzania kriteriálnych testov. Po jeho ukončení Národný ústav certifikovaných meraní, v spolupráci so zahraničnými expertmi v priebehu troch rokov, pripraví a zavedie ďalšie inovácie v oblasti testovania (nové spôsoby vyhodnocovania, zapojenie psychológov do tvorby nových testov, rozšírenie testovaní na ďalšie oblasti ako napr. prierezové témy). </w:t>
      </w:r>
    </w:p>
    <w:p w14:paraId="7A1ADFFA" w14:textId="2232209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Zavedú sa výberové kriteriálne testy, ktoré budú realizované na reprezentatívnej vzorke žiakov v 3., 5. a 8. ročníku ZŠ (na konci každého vzdelávacieho cyklu) a ktoré budú slúžiť ako spätná väzba pre centrálnu úroveň tvorby kurikulárnej politiky. Existujúce rozlišovacie testy sa budú realizovať v poslednom ročníku ZŠ.</w:t>
      </w:r>
    </w:p>
    <w:p w14:paraId="740F67E3"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Vyjasní sa mechanizmus vyhodnocovania výsledkov škôl v celoplošných meraniach pre spravodlivejšie porovnávanie výkonu škôl (napr. cez pridanú hodnotu). Celoplošné testovania sa doplnia o dotazníkové zisťovania klímy školy, ktoré budú súčasťou spätnej väzby pre školy. </w:t>
      </w:r>
    </w:p>
    <w:p w14:paraId="0E11693A"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Celoplošné testovanie bude spojené s komplexným prechodom na elektronické testovanie e-test, ktoré sa postupne zavedie na všetkých školách. Zahŕňať bude predovšetkým „high stakes“ testy v záverečných ročníkoch stredných a základných škôl, ako on-line maturitná skúška a testovanie deviatakov. </w:t>
      </w:r>
    </w:p>
    <w:p w14:paraId="4CFE8FFD" w14:textId="042D41E1" w:rsidR="00B07AB0" w:rsidRPr="00F30049" w:rsidRDefault="00CF274B">
      <w:pPr>
        <w:pStyle w:val="Odsekzoznamu"/>
        <w:numPr>
          <w:ilvl w:val="0"/>
          <w:numId w:val="8"/>
        </w:numPr>
        <w:rPr>
          <w:rFonts w:ascii="Times New Roman" w:hAnsi="Times New Roman" w:cs="Times New Roman"/>
          <w:sz w:val="24"/>
          <w:szCs w:val="24"/>
        </w:rPr>
      </w:pPr>
      <w:r w:rsidRPr="00F30049">
        <w:rPr>
          <w:rFonts w:ascii="Times New Roman" w:hAnsi="Times New Roman" w:cs="Times New Roman"/>
          <w:sz w:val="24"/>
          <w:szCs w:val="24"/>
        </w:rPr>
        <w:t xml:space="preserve">V súlade so zavedením nového indikátora, merajúceho digitálne zručnosti žiakov v 8. ročníku pre účely monitorovania výsledkov v oblasti vzdelávania v európskom vzdelávacom priestore (EEA), sa Slovensko zúčastní testovania digitálnych zručností ICILS v roku 2023. </w:t>
      </w:r>
    </w:p>
    <w:p w14:paraId="5CE6C668" w14:textId="2A05D67D" w:rsidR="00B07AB0" w:rsidRPr="00F30049" w:rsidRDefault="00CF274B">
      <w:pPr>
        <w:spacing w:before="120" w:after="120"/>
        <w:jc w:val="both"/>
        <w:rPr>
          <w:rFonts w:ascii="Times New Roman" w:hAnsi="Times New Roman" w:cs="Times New Roman"/>
          <w:b/>
          <w:bCs/>
          <w:sz w:val="24"/>
          <w:szCs w:val="24"/>
        </w:rPr>
      </w:pPr>
      <w:r w:rsidRPr="00F30049">
        <w:rPr>
          <w:rFonts w:ascii="Times New Roman" w:hAnsi="Times New Roman" w:cs="Times New Roman"/>
          <w:b/>
          <w:bCs/>
          <w:sz w:val="24"/>
          <w:szCs w:val="24"/>
        </w:rPr>
        <w:t xml:space="preserve">V súvislosti s implementáciou kurikulárnej reformy sa začne systematicky obnovovať celý učebnicový fond a reformovať učebnicový systém: </w:t>
      </w:r>
    </w:p>
    <w:p w14:paraId="1C567A65"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So zavádzaním nového kurikula do jednotlivých ročníkov budú školy za príspevok na učebnice od štátu nakupovať nové učebnice vytvorené v súlade s novým kurikulom. V tejto súvislosti sa budú realizovať vzdelávania autorských kolektívov v oblasti pripravovaných zmien v cieľoch a obsahu vzdelávania. Príprava učebníc v súlade s novým kurikulom bude podporená prostredníctvom činnosti novej odbornej komisie pre učebnice a didaktické prostriedky. Bude fungovať pri Štátnom pedagogickom ústave, a okrem vydavateľstiev v nej bude mať zastúpenie aj Štátny inštitút odborného vzdelávania a zástupcovia ministerstva školstva. </w:t>
      </w:r>
    </w:p>
    <w:p w14:paraId="3CA23CC6"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Schvaľovanie učebníc na základe kvality po odbornej a didaktickej stránke bude zabezpečovať jednotná doložka udeľovaná MŠVVaŠ SR. Zavedú sa prísne a transparentné recenzné kritériá (zverejňovanie recenzentov, dôsledné kritériá na zaradenie do registra recenzentov, otvorenie širšiemu okruhu odbornej verejnosti). Podmienkou schválenia didaktického prostriedku bude aj vytvorenie metodickej príručky pre učiteľa a požadované bude aj vytvorenie digitálnej verzie didaktického prostriedku. </w:t>
      </w:r>
    </w:p>
    <w:p w14:paraId="370247BB"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Vytvorí sa otvorený trh s učebnicami, ktorý umožní školám nakupovať zo širšieho okruhu didaktických prostriedkov (učebníc, pracovných zošitov a učebných textov), ktoré boli schválené, čo podporí konkurenčné prostredie pri tvorbe učebníc. Školám sa poskytne príspevok na učebnice ,za ktorý si budú môcť nakúpiť každý štátom schválený didaktický </w:t>
      </w:r>
      <w:r w:rsidRPr="00F30049">
        <w:rPr>
          <w:rFonts w:ascii="Times New Roman" w:hAnsi="Times New Roman" w:cs="Times New Roman"/>
          <w:sz w:val="24"/>
          <w:szCs w:val="24"/>
        </w:rPr>
        <w:lastRenderedPageBreak/>
        <w:t xml:space="preserve">prostriedok podľa svojich preferencií a požiadaviek. Príspevok bude pridelený podľa počtu žiakov v danom ročníku, počtu učebníc a pracovných zošitov potrebných pre daný ročník, životnosti a odhadovanej priemernej ceny. </w:t>
      </w:r>
    </w:p>
    <w:p w14:paraId="6D869591"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Zlepší sa prehľad o dostupných učebniciach pre učiteľov. Na edičnom portáli sa v interaktívnej podobe zverejnia všetky didaktické prostriedky. To umožní vyhľadávanie a filtrovanie potrebných didaktických prostriedkov, ako aj zverejňovanie charakteristík jednotlivých didaktických prostriedkov, vrátane ich indikatívnej ceny (školy budú môcť porovnávať ceny a získavať podklady pre svoje zákazky). </w:t>
      </w:r>
    </w:p>
    <w:p w14:paraId="5F24C433" w14:textId="77777777" w:rsidR="00B07AB0" w:rsidRPr="00F30049" w:rsidRDefault="00CF274B">
      <w:pPr>
        <w:pStyle w:val="Nadpis4"/>
        <w:rPr>
          <w:rFonts w:ascii="Times New Roman" w:hAnsi="Times New Roman" w:cs="Times New Roman"/>
          <w:sz w:val="24"/>
          <w:szCs w:val="24"/>
        </w:rPr>
      </w:pPr>
      <w:r w:rsidRPr="00F30049">
        <w:rPr>
          <w:rFonts w:ascii="Times New Roman" w:hAnsi="Times New Roman" w:cs="Times New Roman"/>
          <w:sz w:val="24"/>
          <w:szCs w:val="24"/>
        </w:rPr>
        <w:t>Štátna pomoc:</w:t>
      </w:r>
    </w:p>
    <w:p w14:paraId="2087C15B"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Pri príprave nového kurikula a jeho implementácie nedochádza k prevodu verejných zdrojov, prítomnosť štátnej pomoci je teda vylúčená. </w:t>
      </w:r>
    </w:p>
    <w:p w14:paraId="131177F5"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Za predpokladu, že pracovná skupina bude vytvorená interne v rámci MŠVVaŠ SR a bude sa sústreďovať na vytvorenie nového kurikula, nedochádza k prevodu verejných zdrojov, ktorý by mohol viesť k nenáležitej výhode u jedného alebo viacerých príjemcov, preto sa ani na tento aspekt opatrenia nevzťahuje štátna pomoc.</w:t>
      </w:r>
    </w:p>
    <w:p w14:paraId="2033B8D0"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 xml:space="preserve">Reforma sa obmedzuje na zavedenie nového spôsobu testovania žiakov, pričom nedochádza k nijakému prevodu verejných zdrojov, ktorý by mohol viesť k nenáležitej výhode pre jedného alebo viacerých príjemcov. Z tohto dôvodu je vylúčená prítomnosť štátnej pomoci. Technológie potrebné na zavedenie navrhovaného elektronického testovania budú zvolené v rámci odborného hodnotenia niekoľkých variant a na základe otvorených a transparentných postupov tak, aby sa prípadná výhoda úplne preniesla na konečných príjemcov, teda školy a orgány poskytujúce testovanie. </w:t>
      </w:r>
    </w:p>
    <w:p w14:paraId="7B45CFFC" w14:textId="7430A8C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Pretože sa reforma obmedzuje na obnovu učebnicového fondu pre školy a žiakov bez rozdielu, nedochádza k nijakému prevodu verejných zdrojov, ktorý by mohol viesť k nenáležitej výhode pre jedného alebo viacerých príjemcov. Na tomto základe je vylúčená prítomnosť štátnej pomoci. Vytvorený bude otvorený trh, ktorý umožní vytvoriť konkurenciu medzi poskytovateľmi učebných materiálov. V prípade, že by došlo k prevodu verejných zdrojov, a aby sa zabránilo poskytovaniu pomoci konkrétnym vydavateľstvám, bude zabezpečené, aby boli poskytovatelia služieb vybraní prostredníctvom otvorených a transparentných postupov a aby sa prípadná výhoda úplne preniesla na konečných príjemcov, teda školy využívajúce nové učebnice.</w:t>
      </w:r>
    </w:p>
    <w:p w14:paraId="4049013D" w14:textId="77777777" w:rsidR="00B07AB0" w:rsidRPr="00F30049" w:rsidRDefault="00CF274B">
      <w:pPr>
        <w:pStyle w:val="Nadpis4"/>
        <w:rPr>
          <w:rFonts w:ascii="Times New Roman" w:hAnsi="Times New Roman" w:cs="Times New Roman"/>
          <w:sz w:val="24"/>
          <w:szCs w:val="24"/>
        </w:rPr>
      </w:pPr>
      <w:r w:rsidRPr="00F30049">
        <w:rPr>
          <w:rFonts w:ascii="Times New Roman" w:hAnsi="Times New Roman" w:cs="Times New Roman"/>
          <w:sz w:val="24"/>
          <w:szCs w:val="24"/>
          <w:lang w:val="es-ES_tradnl"/>
        </w:rPr>
        <w:t>Cie</w:t>
      </w:r>
      <w:r w:rsidRPr="00F30049">
        <w:rPr>
          <w:rFonts w:ascii="Times New Roman" w:hAnsi="Times New Roman" w:cs="Times New Roman"/>
          <w:sz w:val="24"/>
          <w:szCs w:val="24"/>
        </w:rPr>
        <w:t xml:space="preserve">ľová skupina: </w:t>
      </w:r>
    </w:p>
    <w:p w14:paraId="4BC16364"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Konečným a hlavným adresátom reformy kurikula a učebnicového systému sú žiaci základných škôl. Procesuálnym adresátom reformy sú základné školy, ich vedenie, orgány pedagogického riadenia školy a učitelia. Učitelia a učiteľky budú zohrávať kľúčovú rolu pri implementácii nového kurikula a pri výbere vhodných učebníc zo širokej ponuky. Z kvalitnejších učebníc obohatených o digitálne verzie budú benefitovať žiaci a žiačky v rámci osvojovania si vedomostí a zručností v súlade s kurikulárnou reformou.</w:t>
      </w:r>
    </w:p>
    <w:p w14:paraId="550ED230" w14:textId="77777777" w:rsidR="00B07AB0" w:rsidRPr="00F30049" w:rsidRDefault="00CF274B">
      <w:pPr>
        <w:pStyle w:val="Nadpis4"/>
        <w:rPr>
          <w:rFonts w:ascii="Times New Roman" w:hAnsi="Times New Roman" w:cs="Times New Roman"/>
          <w:sz w:val="24"/>
          <w:szCs w:val="24"/>
        </w:rPr>
      </w:pPr>
      <w:r w:rsidRPr="00F30049">
        <w:rPr>
          <w:rFonts w:ascii="Times New Roman" w:hAnsi="Times New Roman" w:cs="Times New Roman"/>
          <w:sz w:val="24"/>
          <w:szCs w:val="24"/>
        </w:rPr>
        <w:t>Časový plá</w:t>
      </w:r>
      <w:r w:rsidRPr="00F30049">
        <w:rPr>
          <w:rFonts w:ascii="Times New Roman" w:hAnsi="Times New Roman" w:cs="Times New Roman"/>
          <w:sz w:val="24"/>
          <w:szCs w:val="24"/>
          <w:lang w:val="de-DE"/>
        </w:rPr>
        <w:t>n:</w:t>
      </w:r>
    </w:p>
    <w:p w14:paraId="34A253A1"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Vytvorenie a zahájenie činnosti pracovných skupín (odborných komisií pre tvorbu jednotlivých komponentov kurikula) na Štátnom pedagogickom ústave: Q1 2021</w:t>
      </w:r>
    </w:p>
    <w:p w14:paraId="526F194F"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Vytvorenie odbornej komisie pre učebnice a didaktické prostriedky: Q2 2021</w:t>
      </w:r>
    </w:p>
    <w:p w14:paraId="0B2AD307"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lastRenderedPageBreak/>
        <w:t>Kompletná verzia kurikula pre prvý cyklus základného vzdelávania: Q4 2021</w:t>
      </w:r>
    </w:p>
    <w:p w14:paraId="04EE7988"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Informačná kampaň pre učiteľov, vedenie škôl a laickú verejnosť k pripravovaným zmenám: priebežne 2021-2023</w:t>
      </w:r>
    </w:p>
    <w:p w14:paraId="4BB8FC8B"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Úprava procesu schvaľovania učebníc: Q3 2021 </w:t>
      </w:r>
    </w:p>
    <w:p w14:paraId="12BD4BCC"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Vzdelávanie autorských kolektívov a recenzentov učebníc v súvislosti so zmenami v kurikule a v procese schvaľovania učebníc: od Q1 2022</w:t>
      </w:r>
    </w:p>
    <w:p w14:paraId="031188C9"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Obnovovanie učebnicového fondu v súvislosti s kurikulárnou reformou: od Q1 2022</w:t>
      </w:r>
    </w:p>
    <w:p w14:paraId="52B938EC"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Vytvorenie kapacít kurikuláreho manažmentu na krajskej úrovni: Q1 2022</w:t>
      </w:r>
    </w:p>
    <w:p w14:paraId="26C98E87"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Pilotný projekt regionálnych centier kurikulárneho manažmentu a podpory škôl: Q3 2021 – Q2 2022 </w:t>
      </w:r>
    </w:p>
    <w:p w14:paraId="1D6DA4E4"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Sprevádzkovanie dynamickej online platformy pre vývoj školského kurikula: Q3 2022 </w:t>
      </w:r>
    </w:p>
    <w:p w14:paraId="125B7C1F"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Implementácia kurikula v prvom cykle základného vzdelávania: Q3 2022 (pilotne 200 škôl)</w:t>
      </w:r>
    </w:p>
    <w:p w14:paraId="5AB57B11"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Vytvorenie základnej siete regionálnych centier kurikulárneho manažmentu a podpory škôl (16 regiónov): Q3 2022</w:t>
      </w:r>
    </w:p>
    <w:p w14:paraId="7F3F11CA"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Kompletizácia kurikula pre druhý a tretí cyklus základného vzdelávania: Q3 2022</w:t>
      </w:r>
    </w:p>
    <w:p w14:paraId="319A71B0"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Schválenie úplnej verzie ŠVP pre základné školy: Q1 2023</w:t>
      </w:r>
    </w:p>
    <w:p w14:paraId="0D0837CB"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Možnosť implementácie kurikula v druhom a treťom cykle základného vzdelávania: Q3 2023 </w:t>
      </w:r>
    </w:p>
    <w:p w14:paraId="0F512BD5"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Dotvorenie úplnej siete 40 regionálnych centier kurikulárneho manažmentu a podpory škôl: Q3 2024 </w:t>
      </w:r>
    </w:p>
    <w:p w14:paraId="380B4FFD"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Zverejňovanie sprievodných/podporných/metodických materiálov: 2022 – 2024</w:t>
      </w:r>
    </w:p>
    <w:p w14:paraId="25086CEF"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Zavedenie on-line maturity na všetkých gymnáziách a stredných školách: Q4 2025</w:t>
      </w:r>
    </w:p>
    <w:p w14:paraId="4F47E65D"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Zavedenie elektronického systému testovania (eTest) do plnoorganizovaných ZŠ a SŠ: Q4 2025</w:t>
      </w:r>
    </w:p>
    <w:p w14:paraId="145D59F3"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Vzdelávanie riaditeľov škôl a vedúcich kurikulárnych tímov škôl: 2022 – 2026</w:t>
      </w:r>
    </w:p>
    <w:p w14:paraId="5C5082C9"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Nové kurikulum je implementované vo všetkých školách (ukončenie prechodného obdobia): Q3 2026</w:t>
      </w:r>
    </w:p>
    <w:p w14:paraId="4A7D96B9" w14:textId="77777777" w:rsidR="00EB6487" w:rsidRDefault="00EB6487">
      <w:pPr>
        <w:pStyle w:val="Nadpis3"/>
        <w:rPr>
          <w:rFonts w:ascii="Times New Roman" w:hAnsi="Times New Roman" w:cs="Times New Roman"/>
          <w:b/>
          <w:bCs/>
        </w:rPr>
      </w:pPr>
    </w:p>
    <w:p w14:paraId="17B64C1D" w14:textId="77777777" w:rsidR="00B07AB0" w:rsidRPr="00F30049" w:rsidRDefault="00CF274B">
      <w:pPr>
        <w:pStyle w:val="Nadpis3"/>
        <w:rPr>
          <w:rFonts w:ascii="Times New Roman" w:hAnsi="Times New Roman" w:cs="Times New Roman"/>
          <w:b/>
          <w:bCs/>
        </w:rPr>
      </w:pPr>
      <w:r w:rsidRPr="00F30049">
        <w:rPr>
          <w:rFonts w:ascii="Times New Roman" w:hAnsi="Times New Roman" w:cs="Times New Roman"/>
          <w:b/>
          <w:bCs/>
        </w:rPr>
        <w:t xml:space="preserve">Reforma 2: Príprava a rozvoj učiteľov na nové obsahy a formu výučby </w:t>
      </w:r>
    </w:p>
    <w:p w14:paraId="4792A803" w14:textId="77777777" w:rsidR="00B07AB0" w:rsidRPr="00F30049" w:rsidRDefault="00CF274B">
      <w:pPr>
        <w:pStyle w:val="Nadpis4"/>
        <w:rPr>
          <w:rFonts w:ascii="Times New Roman" w:eastAsia="Arial Narrow" w:hAnsi="Times New Roman" w:cs="Times New Roman"/>
          <w:i w:val="0"/>
          <w:iCs w:val="0"/>
          <w:sz w:val="24"/>
          <w:szCs w:val="24"/>
        </w:rPr>
      </w:pPr>
      <w:r w:rsidRPr="00F30049">
        <w:rPr>
          <w:rFonts w:ascii="Times New Roman" w:hAnsi="Times New Roman" w:cs="Times New Roman"/>
          <w:sz w:val="24"/>
          <w:szCs w:val="24"/>
        </w:rPr>
        <w:t>Výzvy:</w:t>
      </w:r>
    </w:p>
    <w:p w14:paraId="60444CC3"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Súčasná príprava učiteľov je nevyhovujúca a nekopíruje potreby školskej praxe.</w:t>
      </w:r>
      <w:r w:rsidRPr="00F30049">
        <w:rPr>
          <w:rFonts w:ascii="Times New Roman" w:hAnsi="Times New Roman" w:cs="Times New Roman"/>
          <w:sz w:val="24"/>
          <w:szCs w:val="24"/>
        </w:rPr>
        <w:t xml:space="preserve"> Učiteľské programy vytvárajú kombinácie predmetov bez možnosti špecializovať sa na širšie vzdelávacie oblasti (prírodné vedy, sociálne vedy), čo je predpokladom na úspešnú implementáciu nového kurikula. Uprednostňuje sa teoretický výklad pred aplikáciou v praxi. Pedagogické fakulty nie sú súčasťou školskej reality a učiteľom nedostatočne sprostredkúvajú didaktické zručnosti pre konkrétne vzdelávacie stupne. Tretina učiteľov sa podľa prieskumu necíti byť na prácu v škole dobre pripravená (TALIS 2018).</w:t>
      </w:r>
    </w:p>
    <w:p w14:paraId="3741AE3B" w14:textId="0A8011A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 xml:space="preserve">Chýba dostatočná ponuka ďalšieho vzdelávania pre súčasných učiteľov. </w:t>
      </w:r>
      <w:r w:rsidRPr="00F30049">
        <w:rPr>
          <w:rFonts w:ascii="Times New Roman" w:hAnsi="Times New Roman" w:cs="Times New Roman"/>
          <w:sz w:val="24"/>
          <w:szCs w:val="24"/>
        </w:rPr>
        <w:t xml:space="preserve">Až 40 % slovenských učiteľov v prieskume uviedlo, že pre nich neexistuje žiadna vhodná ponuka. Slovenskí učitelia vyjadrili veľkú potrebu vzdelávania sa v oblasti vyučovania detí so </w:t>
      </w:r>
      <w:r w:rsidRPr="00F30049">
        <w:rPr>
          <w:rFonts w:ascii="Times New Roman" w:hAnsi="Times New Roman" w:cs="Times New Roman"/>
          <w:sz w:val="24"/>
          <w:szCs w:val="24"/>
        </w:rPr>
        <w:lastRenderedPageBreak/>
        <w:t xml:space="preserve">špeciálnymi výchovno-vzdelávacími potrebami (22,2 %), digitálnych zručností (17,7 %) a vyučovania v multikultúrnom alebo multilingválnom prostredí (15 %) (TALIS 2018). Len približne tretina učiteľov a učiteliek druhého stupňa ZŠ na Slovensku sa cíti dostatočne pripravená na vyučovanie v prostredí triedy so žiakmi so zmiešanými schopnosťami (priemer krajín EÚ zastúpených v dotazníku 41,5 %) a iba 21 % učiteľov je pripravených vyučovať v multikultúrnom alebo multilingválnom prostredí (priemer krajín EÚ zastúpených v dotazníku je 24 %). 44 % škôl nemá kvalifikovaných učiteľov informatiky, čo spôsobuje nedostatočnú inštitucionálnu pripravenosť na digitálnu dobu a nepripravenosť digitálnej vízie škôl. </w:t>
      </w:r>
    </w:p>
    <w:p w14:paraId="6DC5DBA8"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V poskytovaní ďalšieho vzdelávania sú zvýhodňované priamo riadené organizácie MŠVVaŠ SR, ktoré s finančnou podporou z verejných zdrojov a štrukturálnych fondov EÚ poskytujú profesijné vzdelávanie bezplatne na rozdiel od ostatných poskytovateľov. Výsledkom je nedostatočný tlak na vysokú kvalitu poskytovaného vzdelávania.</w:t>
      </w:r>
    </w:p>
    <w:p w14:paraId="5A88AE25" w14:textId="77777777" w:rsidR="00B07AB0" w:rsidRPr="00F30049" w:rsidRDefault="00CF274B">
      <w:pPr>
        <w:pStyle w:val="Nadpis4"/>
        <w:rPr>
          <w:rFonts w:ascii="Times New Roman" w:eastAsia="Arial Narrow" w:hAnsi="Times New Roman" w:cs="Times New Roman"/>
          <w:i w:val="0"/>
          <w:iCs w:val="0"/>
          <w:sz w:val="24"/>
          <w:szCs w:val="24"/>
        </w:rPr>
      </w:pPr>
      <w:r w:rsidRPr="00F30049">
        <w:rPr>
          <w:rFonts w:ascii="Times New Roman" w:hAnsi="Times New Roman" w:cs="Times New Roman"/>
          <w:sz w:val="24"/>
          <w:szCs w:val="24"/>
        </w:rPr>
        <w:t xml:space="preserve">Ciele: </w:t>
      </w:r>
    </w:p>
    <w:p w14:paraId="488DB3DB"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Hlavným cieľom reformy je zlepšiť kvalitu zručností pedagogických a odborných zamestnancov a motivovať ich k celoživotnému profesijnému rozvoju.</w:t>
      </w:r>
      <w:r w:rsidRPr="00F30049">
        <w:rPr>
          <w:rFonts w:ascii="Times New Roman" w:hAnsi="Times New Roman" w:cs="Times New Roman"/>
          <w:sz w:val="24"/>
          <w:szCs w:val="24"/>
        </w:rPr>
        <w:t xml:space="preserve"> Reforma bude mať vplyv na: </w:t>
      </w:r>
    </w:p>
    <w:p w14:paraId="7F39C068" w14:textId="77777777" w:rsidR="00B07AB0" w:rsidRPr="00F30049" w:rsidRDefault="00CF274B" w:rsidP="008B7C7A">
      <w:pPr>
        <w:pStyle w:val="Odsekzoznamu"/>
        <w:numPr>
          <w:ilvl w:val="0"/>
          <w:numId w:val="11"/>
        </w:numPr>
        <w:spacing w:after="0"/>
        <w:ind w:left="714"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Prípravu budúcich učiteľov </w:t>
      </w:r>
    </w:p>
    <w:p w14:paraId="65974C8A" w14:textId="77777777" w:rsidR="00B07AB0" w:rsidRPr="00F30049" w:rsidRDefault="00CF274B" w:rsidP="008B7C7A">
      <w:pPr>
        <w:pStyle w:val="Odsekzoznamu"/>
        <w:numPr>
          <w:ilvl w:val="0"/>
          <w:numId w:val="11"/>
        </w:numPr>
        <w:spacing w:after="0"/>
        <w:ind w:left="714"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Motiváciu učiteľov v praxi k ďalšiemu vzdelávaniu </w:t>
      </w:r>
    </w:p>
    <w:p w14:paraId="2080DD62"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Reforma podporí schopnosť učiteľov adekvátne reagovať na tri výzvy:</w:t>
      </w:r>
    </w:p>
    <w:p w14:paraId="0AB9B9DE" w14:textId="77777777" w:rsidR="00B07AB0" w:rsidRPr="00F30049" w:rsidRDefault="00CF274B" w:rsidP="008B7C7A">
      <w:pPr>
        <w:pStyle w:val="Odsekzoznamu"/>
        <w:numPr>
          <w:ilvl w:val="1"/>
          <w:numId w:val="11"/>
        </w:numPr>
        <w:spacing w:after="0"/>
        <w:ind w:left="1434" w:hanging="357"/>
        <w:jc w:val="both"/>
        <w:rPr>
          <w:rFonts w:ascii="Times New Roman" w:hAnsi="Times New Roman" w:cs="Times New Roman"/>
          <w:sz w:val="24"/>
          <w:szCs w:val="24"/>
        </w:rPr>
      </w:pPr>
      <w:r w:rsidRPr="00F30049">
        <w:rPr>
          <w:rFonts w:ascii="Times New Roman" w:hAnsi="Times New Roman" w:cs="Times New Roman"/>
          <w:sz w:val="24"/>
          <w:szCs w:val="24"/>
        </w:rPr>
        <w:t>implementáciu reformy kurikula do každodennej praxe</w:t>
      </w:r>
    </w:p>
    <w:p w14:paraId="121C3525" w14:textId="77777777" w:rsidR="00B07AB0" w:rsidRPr="00F30049" w:rsidRDefault="00CF274B" w:rsidP="008B7C7A">
      <w:pPr>
        <w:pStyle w:val="Odsekzoznamu"/>
        <w:numPr>
          <w:ilvl w:val="1"/>
          <w:numId w:val="11"/>
        </w:numPr>
        <w:spacing w:after="0"/>
        <w:ind w:left="1434" w:hanging="357"/>
        <w:jc w:val="both"/>
        <w:rPr>
          <w:rFonts w:ascii="Times New Roman" w:hAnsi="Times New Roman" w:cs="Times New Roman"/>
          <w:sz w:val="24"/>
          <w:szCs w:val="24"/>
        </w:rPr>
      </w:pPr>
      <w:r w:rsidRPr="00F30049">
        <w:rPr>
          <w:rFonts w:ascii="Times New Roman" w:hAnsi="Times New Roman" w:cs="Times New Roman"/>
          <w:sz w:val="24"/>
          <w:szCs w:val="24"/>
        </w:rPr>
        <w:t>zvýšenie miery využívania digitálnych technológií pri výučbe</w:t>
      </w:r>
    </w:p>
    <w:p w14:paraId="5F2F8875" w14:textId="77777777" w:rsidR="00B07AB0" w:rsidRPr="00F30049" w:rsidRDefault="00CF274B" w:rsidP="008B7C7A">
      <w:pPr>
        <w:pStyle w:val="Odsekzoznamu"/>
        <w:numPr>
          <w:ilvl w:val="1"/>
          <w:numId w:val="11"/>
        </w:numPr>
        <w:spacing w:after="0"/>
        <w:ind w:left="1434"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zohľadňovanie individuálnych potrieb každého dieťaťa v procese výučby, predovšetkým v multilingválnom prostredí alebo v prostredí s deťmi zo sociálne znevýhodneného prostredia. </w:t>
      </w:r>
    </w:p>
    <w:p w14:paraId="3D92DD4D"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 xml:space="preserve">Pedagogické fakulty a vzdelávanie učiteľov prejdú transformáciou, </w:t>
      </w:r>
      <w:r w:rsidRPr="00F30049">
        <w:rPr>
          <w:rFonts w:ascii="Times New Roman" w:hAnsi="Times New Roman" w:cs="Times New Roman"/>
          <w:sz w:val="24"/>
          <w:szCs w:val="24"/>
        </w:rPr>
        <w:t>ktorá má nasledovné ciele:</w:t>
      </w:r>
    </w:p>
    <w:p w14:paraId="4640A2EC"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Pripravenosť učiteľov aplikovať nové kurikulum. Reforma vytvorí sústavu nových študijných odborov a programov, ktoré budú nadväzovať na štruktúru nového kurikula usporiadaného do cyklov: (i) programy pre prvý a druhý vzdelávací cyklus a (ii) pre druhý a tretí vzdelávací cyklus. Študijné programy budú namiesto kombinácie predmetov organizované tak, že budú učiteľov pripravovať pre vyučovanie širších vzdelávacích oblastí (prírodné vedy, humanitné vedy a pod.), čo rozšíri kvalifikáciu a uplatnenie budúcich učiteľov v praxi.</w:t>
      </w:r>
    </w:p>
    <w:p w14:paraId="38B70A4E"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Posilní sa priama spolupráca pedagogických fakúlt so školami a školskou praxou a ich interakcia pri podpore profesijného vzdelávania učiteľov (poradenstvo, praktická výučba). </w:t>
      </w:r>
    </w:p>
    <w:p w14:paraId="6113329E"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Fakulty sa výraznejšie zapoja do ďalšieho vzdelávania učiteľov. Tým, že príspevok na profesijný rozvoj nebude zvýhodňovať iba kurzy poskytované MŠVVaŠ, budú učitelia motivovaní vyberať si ďalšie vzdelávanie podľa ich potrieb.</w:t>
      </w:r>
    </w:p>
    <w:p w14:paraId="3889C0E6"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Dôraz na inklúziu a digitálne zručnosti v študijných programoch.</w:t>
      </w:r>
    </w:p>
    <w:p w14:paraId="17BA07CE" w14:textId="18F3692B"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lastRenderedPageBreak/>
        <w:t>Začlenenie digitálnych vyučovacích metód a inovácií v digitálnom vzdelávaní do všetkých programov.</w:t>
      </w:r>
    </w:p>
    <w:p w14:paraId="56CA31EA" w14:textId="77777777" w:rsidR="00B07AB0" w:rsidRPr="00F30049" w:rsidRDefault="00CF274B">
      <w:pPr>
        <w:spacing w:before="120" w:after="120"/>
        <w:jc w:val="both"/>
        <w:rPr>
          <w:rFonts w:ascii="Times New Roman" w:hAnsi="Times New Roman" w:cs="Times New Roman"/>
          <w:b/>
          <w:bCs/>
          <w:sz w:val="24"/>
          <w:szCs w:val="24"/>
        </w:rPr>
      </w:pPr>
      <w:r w:rsidRPr="00F30049">
        <w:rPr>
          <w:rFonts w:ascii="Times New Roman" w:hAnsi="Times New Roman" w:cs="Times New Roman"/>
          <w:b/>
          <w:bCs/>
          <w:sz w:val="24"/>
          <w:szCs w:val="24"/>
        </w:rPr>
        <w:t>Cieľom reformy je aj motivovať</w:t>
      </w:r>
      <w:r w:rsidRPr="00F30049">
        <w:rPr>
          <w:rFonts w:ascii="Times New Roman" w:hAnsi="Times New Roman" w:cs="Times New Roman"/>
          <w:b/>
          <w:bCs/>
          <w:sz w:val="24"/>
          <w:szCs w:val="24"/>
          <w:vertAlign w:val="superscript"/>
        </w:rPr>
        <w:footnoteReference w:id="7"/>
      </w:r>
      <w:r w:rsidRPr="00F30049">
        <w:rPr>
          <w:rFonts w:ascii="Times New Roman" w:hAnsi="Times New Roman" w:cs="Times New Roman"/>
          <w:b/>
          <w:bCs/>
          <w:sz w:val="24"/>
          <w:szCs w:val="24"/>
        </w:rPr>
        <w:t xml:space="preserve"> pedagogických a odborných zamestnancov k celoživotnému profesijnému rozvoju:</w:t>
      </w:r>
    </w:p>
    <w:p w14:paraId="25E9D42C"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Za týmto účelom bude zavedený finančný príspevok, ktorý bude účelovo viazaný na priority v oblasti štátnych politík (napr. zmeny v obsahu a formách vzdelávania, podpora inkluzívneho vzdelávania, digitalizácia vzdelávania). </w:t>
      </w:r>
    </w:p>
    <w:p w14:paraId="167D609F"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Legislatívne zmeny upravia kompetencie a okruh poskytovateľov atestácií, funkčného a kvalifikačného vzdelávania v rezorte školstva. </w:t>
      </w:r>
    </w:p>
    <w:p w14:paraId="62F075EC"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Zmenia sa kvalifikačné štandardy pre prípravné vzdelávanie učiteľov v súlade s implementáciou nového kurikula. </w:t>
      </w:r>
    </w:p>
    <w:p w14:paraId="3DE8C77C"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Vznikne nový model akreditácie vzdelávacích programov profesijného rozvoja, vrátane hodnotenia ich kvality. </w:t>
      </w:r>
    </w:p>
    <w:p w14:paraId="2639B757" w14:textId="47850902"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Profesionalizácia digitálnej transformácie škôl bude podporená prostredníctvom digitálnych koordinátorov.</w:t>
      </w:r>
      <w:r w:rsidRPr="00F30049">
        <w:rPr>
          <w:rFonts w:ascii="Times New Roman" w:hAnsi="Times New Roman" w:cs="Times New Roman"/>
          <w:sz w:val="24"/>
          <w:szCs w:val="24"/>
        </w:rPr>
        <w:t xml:space="preserve"> Školský koordinátor digitálnych technológií je funkcia, ktorá vytvára synergický efekt s týmto komponentom a pomáha optimalizovať benefity reforiem a investícií.</w:t>
      </w:r>
      <w:r w:rsidRPr="00F30049">
        <w:rPr>
          <w:rFonts w:ascii="Times New Roman" w:hAnsi="Times New Roman" w:cs="Times New Roman"/>
          <w:b/>
          <w:bCs/>
          <w:sz w:val="24"/>
          <w:szCs w:val="24"/>
        </w:rPr>
        <w:t xml:space="preserve"> </w:t>
      </w:r>
      <w:r w:rsidRPr="00F30049">
        <w:rPr>
          <w:rFonts w:ascii="Times New Roman" w:hAnsi="Times New Roman" w:cs="Times New Roman"/>
          <w:sz w:val="24"/>
          <w:szCs w:val="24"/>
        </w:rPr>
        <w:t>Jednou z hlavných úloh bude podpora digitálnej stratégie školy. Okrem metodického vedenia učiteľov sa bude venovať aj evalvácii</w:t>
      </w:r>
      <w:r w:rsidRPr="00F30049">
        <w:rPr>
          <w:rFonts w:ascii="Times New Roman" w:hAnsi="Times New Roman" w:cs="Times New Roman"/>
          <w:b/>
          <w:bCs/>
          <w:sz w:val="24"/>
          <w:szCs w:val="24"/>
        </w:rPr>
        <w:t xml:space="preserve"> </w:t>
      </w:r>
      <w:r w:rsidRPr="00F30049">
        <w:rPr>
          <w:rFonts w:ascii="Times New Roman" w:hAnsi="Times New Roman" w:cs="Times New Roman"/>
          <w:sz w:val="24"/>
          <w:szCs w:val="24"/>
        </w:rPr>
        <w:t>využívania digitálnych technológií v škole a vo vyučovacom procese. Digitálny koordinátor bude mať taktiež za úlohu implementáciu nástroja SELFIE,</w:t>
      </w:r>
      <w:r w:rsidRPr="00F30049">
        <w:rPr>
          <w:rStyle w:val="Odkaznapoznmkupodiarou"/>
          <w:rFonts w:ascii="Times New Roman" w:hAnsi="Times New Roman" w:cs="Times New Roman"/>
          <w:sz w:val="24"/>
          <w:szCs w:val="24"/>
        </w:rPr>
        <w:footnoteReference w:id="8"/>
      </w:r>
      <w:r w:rsidRPr="00F30049">
        <w:rPr>
          <w:rFonts w:ascii="Times New Roman" w:hAnsi="Times New Roman" w:cs="Times New Roman"/>
          <w:sz w:val="24"/>
          <w:szCs w:val="24"/>
        </w:rPr>
        <w:t xml:space="preserve"> ktorý školám umožní ešte efektívnejšie začleňovanie digitálnych technológií, získaných aj v rámci tohto komponentu, do výučby. Navyše bude dohliadať aj na implementáciu opatrení (napríklad inovácie profesionálneho rozvoja alebo vzdelávacieho procesu) odporúčaných na základe rámca Európskej komisie pre podporu vzdelávania v digitálnom veku vo vzdelávacích organizáciách (Kampylis et al. 2015).</w:t>
      </w:r>
    </w:p>
    <w:p w14:paraId="0F3B4F89" w14:textId="57719E41"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 xml:space="preserve">Sieť organizácií, ktoré </w:t>
      </w:r>
      <w:r w:rsidR="00D03E21" w:rsidRPr="00F30049">
        <w:rPr>
          <w:rFonts w:ascii="Times New Roman" w:hAnsi="Times New Roman" w:cs="Times New Roman"/>
          <w:b/>
          <w:bCs/>
          <w:sz w:val="24"/>
          <w:szCs w:val="24"/>
        </w:rPr>
        <w:t>metodicky usmerňujú</w:t>
      </w:r>
      <w:r w:rsidRPr="00F30049">
        <w:rPr>
          <w:rFonts w:ascii="Times New Roman" w:hAnsi="Times New Roman" w:cs="Times New Roman"/>
          <w:b/>
          <w:bCs/>
          <w:sz w:val="24"/>
          <w:szCs w:val="24"/>
        </w:rPr>
        <w:t xml:space="preserve"> profesijný rozvoj pedagog</w:t>
      </w:r>
      <w:r w:rsidR="00D03E21" w:rsidRPr="00F30049">
        <w:rPr>
          <w:rFonts w:ascii="Times New Roman" w:hAnsi="Times New Roman" w:cs="Times New Roman"/>
          <w:b/>
          <w:bCs/>
          <w:sz w:val="24"/>
          <w:szCs w:val="24"/>
        </w:rPr>
        <w:t xml:space="preserve">ických a odborných zamestnancov </w:t>
      </w:r>
      <w:r w:rsidRPr="00F30049">
        <w:rPr>
          <w:rFonts w:ascii="Times New Roman" w:hAnsi="Times New Roman" w:cs="Times New Roman"/>
          <w:b/>
          <w:bCs/>
          <w:sz w:val="24"/>
          <w:szCs w:val="24"/>
        </w:rPr>
        <w:t>(ŠPÚ, MPC, Slovenská pedagogická knižnica), bude optimalizovaná</w:t>
      </w:r>
      <w:r w:rsidRPr="00F30049">
        <w:rPr>
          <w:rFonts w:ascii="Times New Roman" w:hAnsi="Times New Roman" w:cs="Times New Roman"/>
          <w:sz w:val="24"/>
          <w:szCs w:val="24"/>
        </w:rPr>
        <w:t xml:space="preserve"> tak, aby zabezpečila implementáciu štátnych vzdelávacích politík do praxe regionálneho školstva. Reforma transformuje a zlúči Štátny pedagogický ústav a Slovenskú pedagogickú knižnicu s Metodickými centrami, ktoré už dnes majú zastúpenie v regiónoch, čím sa dosiahne potrebná blízkosť k školám. </w:t>
      </w:r>
    </w:p>
    <w:p w14:paraId="7BBBDADA" w14:textId="12127A1F" w:rsidR="00D03E21" w:rsidRPr="00F30049" w:rsidRDefault="00D03E21">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V podpore profesijného rozvoja učiteľov sa uplatnia moderné stratégie, profesijné učenie sa na škole, zdieľanie osvedčených pedagogických skúseností, kolaboratívne učenie sa.  Aktivity budú zabezpečovať taktiež tímy pedagogických lídrov združených v regionálnych centrách kurikulárneho manažmentu a podpory škôl (reforma 1).</w:t>
      </w:r>
    </w:p>
    <w:p w14:paraId="716706D2" w14:textId="77777777" w:rsidR="00B07AB0" w:rsidRPr="00F30049" w:rsidRDefault="00CF274B">
      <w:pPr>
        <w:pStyle w:val="Nadpis4"/>
        <w:rPr>
          <w:rFonts w:ascii="Times New Roman" w:hAnsi="Times New Roman" w:cs="Times New Roman"/>
          <w:i w:val="0"/>
          <w:iCs w:val="0"/>
          <w:sz w:val="24"/>
          <w:szCs w:val="24"/>
        </w:rPr>
      </w:pPr>
      <w:r w:rsidRPr="00F30049">
        <w:rPr>
          <w:rFonts w:ascii="Times New Roman" w:hAnsi="Times New Roman" w:cs="Times New Roman"/>
          <w:sz w:val="24"/>
          <w:szCs w:val="24"/>
        </w:rPr>
        <w:lastRenderedPageBreak/>
        <w:t>Implementá</w:t>
      </w:r>
      <w:r w:rsidRPr="00F30049">
        <w:rPr>
          <w:rFonts w:ascii="Times New Roman" w:hAnsi="Times New Roman" w:cs="Times New Roman"/>
          <w:sz w:val="24"/>
          <w:szCs w:val="24"/>
          <w:lang w:val="fr-FR"/>
        </w:rPr>
        <w:t>cia</w:t>
      </w:r>
      <w:r w:rsidRPr="00F30049">
        <w:rPr>
          <w:rFonts w:ascii="Times New Roman" w:hAnsi="Times New Roman" w:cs="Times New Roman"/>
          <w:i w:val="0"/>
          <w:iCs w:val="0"/>
          <w:sz w:val="24"/>
          <w:szCs w:val="24"/>
        </w:rPr>
        <w:t>:</w:t>
      </w:r>
    </w:p>
    <w:p w14:paraId="187D8E24"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b/>
          <w:bCs/>
          <w:sz w:val="24"/>
          <w:szCs w:val="24"/>
        </w:rPr>
        <w:t>Transformácia pedagogických fakúlt a ďalších fakúlt pripravujúcich učiteľov</w:t>
      </w:r>
      <w:r w:rsidRPr="00F30049">
        <w:rPr>
          <w:rFonts w:ascii="Times New Roman" w:hAnsi="Times New Roman" w:cs="Times New Roman"/>
          <w:sz w:val="24"/>
          <w:szCs w:val="24"/>
        </w:rPr>
        <w:t xml:space="preserve"> sa uskutoční v nasledovných krokoch:</w:t>
      </w:r>
    </w:p>
    <w:p w14:paraId="23C2CBA1" w14:textId="77777777" w:rsidR="00B07AB0" w:rsidRPr="00F30049" w:rsidRDefault="00CF274B">
      <w:pPr>
        <w:pStyle w:val="Odsekzoznamu"/>
        <w:numPr>
          <w:ilvl w:val="0"/>
          <w:numId w:val="8"/>
        </w:numPr>
        <w:spacing w:before="120" w:after="120" w:line="256" w:lineRule="auto"/>
        <w:jc w:val="both"/>
        <w:rPr>
          <w:rFonts w:ascii="Times New Roman" w:hAnsi="Times New Roman" w:cs="Times New Roman"/>
          <w:sz w:val="24"/>
          <w:szCs w:val="24"/>
        </w:rPr>
      </w:pPr>
      <w:r w:rsidRPr="00F30049">
        <w:rPr>
          <w:rFonts w:ascii="Times New Roman" w:hAnsi="Times New Roman" w:cs="Times New Roman"/>
          <w:sz w:val="24"/>
          <w:szCs w:val="24"/>
        </w:rPr>
        <w:t xml:space="preserve">Za účelom transformácie študijných programov pripravujúcich budúcich učiteľov bude vytvorený grantový program pre univerzity, ktorý podporí vznik nových učiteľských študijných programov. Súčasťou je aj financovanie takých zmien v programoch, ktoré podporujú zavádzanie inkluzívneho vzdelávania, vzdelávanie žiakov s odlišným materinským jazykom a rozvoj digitálnych kompetencií u študentov učiteľstva. </w:t>
      </w:r>
    </w:p>
    <w:p w14:paraId="030A9D15"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Bude realizovaná zmena legislatívnych rámcov, umožňujúca realizáciu zmien v prípravnom učiteľskom vzdelávaní v súlade s novým kurikulom a s požiadavkami na profesijné študijné programy. Redefinuje sa učiteľská aprobácia a špecifikácia učiteľských profesijných študijných programov v zákone o vysokých školách, zrealizuje sa zmena vo vymedzení študijného odboru Učiteľstvo a pedagogické vedy vo vyhláške o sústave študijných odborov, vykonajú sa zodpovedajúce úpravy štandardov pre akreditáciu učiteľských študijných programov.</w:t>
      </w:r>
    </w:p>
    <w:p w14:paraId="4938EDF1" w14:textId="1827E260"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Zabezpečí sa </w:t>
      </w:r>
      <w:r w:rsidR="00A93EC2" w:rsidRPr="00F30049">
        <w:rPr>
          <w:rFonts w:ascii="Times New Roman" w:hAnsi="Times New Roman" w:cs="Times New Roman"/>
          <w:sz w:val="24"/>
          <w:szCs w:val="24"/>
        </w:rPr>
        <w:t xml:space="preserve">lepšia </w:t>
      </w:r>
      <w:r w:rsidRPr="00F30049">
        <w:rPr>
          <w:rFonts w:ascii="Times New Roman" w:hAnsi="Times New Roman" w:cs="Times New Roman"/>
          <w:sz w:val="24"/>
          <w:szCs w:val="24"/>
        </w:rPr>
        <w:t>prepojenosť štúdia s praxou. Opis študijného odboru učiteľstvo a pedagogické vedy sa upraví tak, aby praktická výučba mohla tvoriť napríklad minimálne 20 % času štúdia alebo 20 % ECTS kreditov.</w:t>
      </w:r>
    </w:p>
    <w:p w14:paraId="280D230D"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Príprava učiteľov základných škôl sa odčlení od prípravy stredoškolských učiteľov, avšak s flexibilnými možnosťami pokračujúceho vzdelávania v pedagogických študijných odboroch. </w:t>
      </w:r>
    </w:p>
    <w:p w14:paraId="1B0674CE" w14:textId="77777777" w:rsidR="00B07AB0" w:rsidRPr="00F30049" w:rsidRDefault="00CF274B">
      <w:pPr>
        <w:pStyle w:val="Odsekzoznamu"/>
        <w:numPr>
          <w:ilvl w:val="0"/>
          <w:numId w:val="8"/>
        </w:numPr>
        <w:spacing w:before="120" w:after="120"/>
        <w:jc w:val="both"/>
        <w:rPr>
          <w:rFonts w:ascii="Times New Roman" w:hAnsi="Times New Roman" w:cs="Times New Roman"/>
          <w:b/>
          <w:bCs/>
          <w:sz w:val="24"/>
          <w:szCs w:val="24"/>
        </w:rPr>
      </w:pPr>
      <w:r w:rsidRPr="00F30049">
        <w:rPr>
          <w:rFonts w:ascii="Times New Roman" w:hAnsi="Times New Roman" w:cs="Times New Roman"/>
          <w:sz w:val="24"/>
          <w:szCs w:val="24"/>
        </w:rPr>
        <w:t>Medzi programy vysokoškolského vzdelávania sa zaradí aj program učiteľstva pre rané a predprimárne vzdelávanie (od 0 rokov po povinné predprimárne vzdelávanie).</w:t>
      </w:r>
    </w:p>
    <w:p w14:paraId="61BBB676" w14:textId="77777777" w:rsidR="00B07AB0" w:rsidRPr="00F30049" w:rsidRDefault="00CF274B">
      <w:pPr>
        <w:spacing w:before="120" w:after="120"/>
        <w:jc w:val="both"/>
        <w:rPr>
          <w:rFonts w:ascii="Times New Roman" w:hAnsi="Times New Roman" w:cs="Times New Roman"/>
          <w:b/>
          <w:bCs/>
          <w:sz w:val="24"/>
          <w:szCs w:val="24"/>
        </w:rPr>
      </w:pPr>
      <w:r w:rsidRPr="00F30049">
        <w:rPr>
          <w:rFonts w:ascii="Times New Roman" w:hAnsi="Times New Roman" w:cs="Times New Roman"/>
          <w:b/>
          <w:bCs/>
          <w:sz w:val="24"/>
          <w:szCs w:val="24"/>
        </w:rPr>
        <w:t>Profesijný rozvoj učiteľov bude podporovaný prostredníctvom nasledovných opatrení:</w:t>
      </w:r>
    </w:p>
    <w:p w14:paraId="7953AC79"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Zavedie sa nový model financovania prostredníctvom účelovo viazaného finančného príspevku na „individuálny“ profesijný rozvoj. Použitie príspevku bude v kalendárnom roku viazané na obsah vzdelávania a to na:</w:t>
      </w:r>
    </w:p>
    <w:p w14:paraId="1A0C9578" w14:textId="77777777" w:rsidR="00B07AB0" w:rsidRPr="00F30049" w:rsidRDefault="00CF274B">
      <w:pPr>
        <w:pStyle w:val="Odsekzoznamu"/>
        <w:numPr>
          <w:ilvl w:val="1"/>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povinné profesijné aktivity (napr. vybrané okruhy prioritných rezortných tém: inklúzia, digitalizácia, kurikulárne zmeny a pod.) a </w:t>
      </w:r>
    </w:p>
    <w:p w14:paraId="6FCEEBA4" w14:textId="77777777" w:rsidR="00B07AB0" w:rsidRPr="00F30049" w:rsidRDefault="00CF274B">
      <w:pPr>
        <w:pStyle w:val="Odsekzoznamu"/>
        <w:numPr>
          <w:ilvl w:val="1"/>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nepovinné profesijné aktivity (napr. výkon atestácie, absolvovanie vzdelávacích programov rozvíjajúcich individuálne učebné potreby). </w:t>
      </w:r>
    </w:p>
    <w:p w14:paraId="7032E49E" w14:textId="3A7D2F23"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Učitelia si budú objednávať vzdelávacie služby u poskytovateľov s presne vymedzenými odbornými kompetenciami (VŠ, organizácie MŠVVaŠ SR, a neverejní poskytovatelia), čo vytvorí konkurenčné prostredie a tlak na kvalitu poskytovaných vzdelávacích služieb. V kompetencii organizácií MŠVVaŠ SR ostanú vzdelávania zahŕňajúce prioritné témy (kurikulárna reforma, digitalizácia, inklúzia). Všetky dostupné vzdelávania budú zverejnené v centrálnom katalógu.</w:t>
      </w:r>
    </w:p>
    <w:p w14:paraId="6B796CEB" w14:textId="34CA79C4"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MŠVVaŠ SR bude garantovať cez organizáci</w:t>
      </w:r>
      <w:r w:rsidR="00D03E21" w:rsidRPr="00F30049">
        <w:rPr>
          <w:rFonts w:ascii="Times New Roman" w:hAnsi="Times New Roman" w:cs="Times New Roman"/>
          <w:sz w:val="24"/>
          <w:szCs w:val="24"/>
        </w:rPr>
        <w:t>e</w:t>
      </w:r>
      <w:r w:rsidRPr="00F30049">
        <w:rPr>
          <w:rFonts w:ascii="Times New Roman" w:hAnsi="Times New Roman" w:cs="Times New Roman"/>
          <w:sz w:val="24"/>
          <w:szCs w:val="24"/>
        </w:rPr>
        <w:t xml:space="preserve">, ktoré </w:t>
      </w:r>
      <w:r w:rsidR="00D03E21" w:rsidRPr="00F30049">
        <w:rPr>
          <w:rFonts w:ascii="Times New Roman" w:hAnsi="Times New Roman" w:cs="Times New Roman"/>
          <w:sz w:val="24"/>
          <w:szCs w:val="24"/>
        </w:rPr>
        <w:t>metodicky usmerňujú</w:t>
      </w:r>
      <w:r w:rsidRPr="00F30049">
        <w:rPr>
          <w:rFonts w:ascii="Times New Roman" w:hAnsi="Times New Roman" w:cs="Times New Roman"/>
          <w:sz w:val="24"/>
          <w:szCs w:val="24"/>
        </w:rPr>
        <w:t xml:space="preserve"> profesijný rozvoj učiteľov, nový systém (kontroly) kvality poskytovaného profesijného vzdelávania prostredníctvom: </w:t>
      </w:r>
    </w:p>
    <w:p w14:paraId="2C546663" w14:textId="77777777" w:rsidR="00B07AB0" w:rsidRPr="00F30049" w:rsidRDefault="00CF274B">
      <w:pPr>
        <w:pStyle w:val="Odsekzoznamu"/>
        <w:numPr>
          <w:ilvl w:val="1"/>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lastRenderedPageBreak/>
        <w:t xml:space="preserve">štandardizácie profesijných kompetencií pedagogických zamestnancov a odborných zamestnancov </w:t>
      </w:r>
    </w:p>
    <w:p w14:paraId="3CE8B6E9" w14:textId="77777777" w:rsidR="00B07AB0" w:rsidRPr="00F30049" w:rsidRDefault="00CF274B">
      <w:pPr>
        <w:pStyle w:val="Odsekzoznamu"/>
        <w:numPr>
          <w:ilvl w:val="1"/>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transparentných pravidiel akreditácie poskytovateľov (programov) profesijného rozvoja (aj ich odňatia v prípade poskytovania nekvalitných vzdelávacích služieb) a </w:t>
      </w:r>
    </w:p>
    <w:p w14:paraId="46BDE568" w14:textId="77777777" w:rsidR="00B07AB0" w:rsidRPr="00F30049" w:rsidRDefault="00CF274B">
      <w:pPr>
        <w:pStyle w:val="Odsekzoznamu"/>
        <w:numPr>
          <w:ilvl w:val="1"/>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evaluácie potrieb a spätnej väzby o kvalite poskytovaných vzdelávacích služieb - verejný internetový portál evidencie vzdelávacej ponuky poskytovateľov (súčasť podporných digitálnych nástrojov). </w:t>
      </w:r>
    </w:p>
    <w:p w14:paraId="7E169BAC"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V rámci programov ďalšieho vzdelávania pre pedagogických a odborných zamestnancov bude (hlavne cez vyššie popísané grantové programy) podporený vznik programov zameraných na medzigeneračnú chudobu a jej vplyv na vzdelávanie, a na vzdelávanie detí s rôznymi potrebami alebo znevýhodneniami, ktoré zažívajú bariéry vo vzdelávaní. Taktiež bude podporené rozšírenie ponuky vzdelávania v oblasti nadobúdania kompetencií vo výučbe slovenského jazyka ako druhého alebo cudzieho jazyka (prepojenie na komponent 6: Dostupnosť, rozvoj a kvalita inkluzívneho vzdelávania na všetkých stupňoch). </w:t>
      </w:r>
    </w:p>
    <w:p w14:paraId="445F0DF8" w14:textId="77777777" w:rsidR="00B07AB0" w:rsidRPr="00F30049" w:rsidRDefault="00CF274B">
      <w:pPr>
        <w:pStyle w:val="Odsekzoznamu"/>
        <w:numPr>
          <w:ilvl w:val="0"/>
          <w:numId w:val="8"/>
        </w:num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 xml:space="preserve">Pre komplexné zabezpečenie digitalizácie vzdelávania sa zabezpečí príprava </w:t>
      </w:r>
      <w:r w:rsidRPr="00F30049">
        <w:rPr>
          <w:rFonts w:ascii="Times New Roman" w:hAnsi="Times New Roman" w:cs="Times New Roman"/>
          <w:b/>
          <w:bCs/>
          <w:sz w:val="24"/>
          <w:szCs w:val="24"/>
        </w:rPr>
        <w:t xml:space="preserve">digitálnych koordinátorov </w:t>
      </w:r>
      <w:r w:rsidRPr="00F30049">
        <w:rPr>
          <w:rFonts w:ascii="Times New Roman" w:hAnsi="Times New Roman" w:cs="Times New Roman"/>
          <w:sz w:val="24"/>
          <w:szCs w:val="24"/>
        </w:rPr>
        <w:t>škôl systémom „train the trainer“, pričom pôjde o pracovnú pozíciu, ktorú budú vykonávať vyškolení pracovníci z radov pedagogických zamestnancov. Pracovná pozícia digitálneho koordinátora bude realizovaná podľa potrieb v alternatívach: koordinátor ako samostatná pracovná pozícia na škole, koordinátor a učiteľ v jednej osobe (kombinovaný pracovný úväzok), koordinátor ako externý poskytovateľ služieb.</w:t>
      </w:r>
    </w:p>
    <w:p w14:paraId="0DA7BFEF"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Transformované organizácie MŠVVaŠ SR zabezpečia aj odborno-metodické poradenstvo manažmentu škôl a školských zariadení cez pracoviská na úrovni jednotlivých krajov pri implementácii kurikulárnych zmien, zavádzaní nového modelu podpory pre deti a žiakov so špeciálnymi výchovno-vzdelávacími potrebami a podpory profesijného rozvoja pedagogických a odborných zamestnancov.</w:t>
      </w:r>
    </w:p>
    <w:p w14:paraId="777AE952" w14:textId="77777777" w:rsidR="00B07AB0" w:rsidRPr="00F30049" w:rsidRDefault="00CF274B">
      <w:pPr>
        <w:pStyle w:val="Nadpis4"/>
        <w:rPr>
          <w:rFonts w:ascii="Times New Roman" w:hAnsi="Times New Roman" w:cs="Times New Roman"/>
          <w:sz w:val="24"/>
          <w:szCs w:val="24"/>
        </w:rPr>
      </w:pPr>
      <w:r w:rsidRPr="00F30049">
        <w:rPr>
          <w:rFonts w:ascii="Times New Roman" w:hAnsi="Times New Roman" w:cs="Times New Roman"/>
          <w:sz w:val="24"/>
          <w:szCs w:val="24"/>
        </w:rPr>
        <w:t>Štátna pomoc:</w:t>
      </w:r>
    </w:p>
    <w:p w14:paraId="4155E327"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Za predpokladu, že sa reforma obmedzí na transformáciu študijných programov pripravujúcich budúcich učiteľov, nedochádza k prevodu verejných zdrojov, ktorý by mohol viesť k nenáležitej výhode u jedného alebo viacerých príjemcov. Do pripravovaných zmien sa môžu zapojiť všetky vysoké školy, ktoré prejavia záujem, preto nebude poskytovaná náležitá výhoda pre jedného alebo viacerých príjemcov ponúkaného grantu.</w:t>
      </w:r>
    </w:p>
    <w:p w14:paraId="16F82C75"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Za predpokladu, že sa reforma obmedzí na návrh nového modelu financovania „individuálneho“ profesijného rozvoja učiteľov, bude zmena vyplácania príspevku spočívať iba vo forme jeho poskytnutia. Nedôjde k prevodu verejných zdrojov a prítomnosť štátnej pomoci je vylúčená, pretože všetky školy budú môcť žiadať o účasť na grantovom programe a opatrenie adresované priamo učiteľom s cieľom podporiť ich „individuálny“ profesijný rozvoj bude taktiež prístupné pre všetkých učiteľov. Dotácie poskytované jednotlivcom (nie zamestnancom) alebo všeobecné opatrenia otvorené pre všetky podniky nepredstavujú štátnu pomoc. V prípade, že by došlo k prevodu verejných zdrojov, a aby sa zabránilo poskytovaniu pomoci poskytovateľom odbornej prípravy, bude zabezpečené, aby boli vyberaní prostredníctvom otvorených a transparentných postupov a aby sa prípadná výhoda úplne preniesla na konečných príjemcov, teda tých, ktorí absolvujú školenie.</w:t>
      </w:r>
    </w:p>
    <w:p w14:paraId="49CE3D73" w14:textId="77777777" w:rsidR="00B07AB0" w:rsidRPr="00F30049" w:rsidRDefault="00CF274B">
      <w:pPr>
        <w:pStyle w:val="Nadpis4"/>
        <w:rPr>
          <w:rFonts w:ascii="Times New Roman" w:hAnsi="Times New Roman" w:cs="Times New Roman"/>
          <w:i w:val="0"/>
          <w:iCs w:val="0"/>
          <w:sz w:val="24"/>
          <w:szCs w:val="24"/>
        </w:rPr>
      </w:pPr>
      <w:r w:rsidRPr="00F30049">
        <w:rPr>
          <w:rFonts w:ascii="Times New Roman" w:hAnsi="Times New Roman" w:cs="Times New Roman"/>
          <w:sz w:val="24"/>
          <w:szCs w:val="24"/>
          <w:lang w:val="es-ES_tradnl"/>
        </w:rPr>
        <w:lastRenderedPageBreak/>
        <w:t>Cie</w:t>
      </w:r>
      <w:r w:rsidRPr="00F30049">
        <w:rPr>
          <w:rFonts w:ascii="Times New Roman" w:hAnsi="Times New Roman" w:cs="Times New Roman"/>
          <w:sz w:val="24"/>
          <w:szCs w:val="24"/>
        </w:rPr>
        <w:t>ľová</w:t>
      </w:r>
      <w:r w:rsidRPr="00F30049">
        <w:rPr>
          <w:rFonts w:ascii="Times New Roman" w:hAnsi="Times New Roman" w:cs="Times New Roman"/>
          <w:i w:val="0"/>
          <w:iCs w:val="0"/>
          <w:sz w:val="24"/>
          <w:szCs w:val="24"/>
        </w:rPr>
        <w:t xml:space="preserve"> </w:t>
      </w:r>
      <w:r w:rsidRPr="00F30049">
        <w:rPr>
          <w:rFonts w:ascii="Times New Roman" w:hAnsi="Times New Roman" w:cs="Times New Roman"/>
          <w:sz w:val="24"/>
          <w:szCs w:val="24"/>
        </w:rPr>
        <w:t>skupina</w:t>
      </w:r>
      <w:r w:rsidRPr="00F30049">
        <w:rPr>
          <w:rFonts w:ascii="Times New Roman" w:hAnsi="Times New Roman" w:cs="Times New Roman"/>
          <w:i w:val="0"/>
          <w:iCs w:val="0"/>
          <w:sz w:val="24"/>
          <w:szCs w:val="24"/>
        </w:rPr>
        <w:t>:</w:t>
      </w:r>
    </w:p>
    <w:p w14:paraId="0818406B" w14:textId="77777777"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Adresátmi sú budúci učitelia základných škôl a 1. stupňa 8-ročných gymnázií (vrátane učiteľov v predškolskom vzdelávaní), pedagogickí a odborní zamestnanci regionálneho školstva, manažment škôl, zamestnanci siete organizácií MŠVVaŠ SR a fakúlt pripravujúcich učiteľov (najmä fakulty pedagogické).</w:t>
      </w:r>
    </w:p>
    <w:p w14:paraId="256C01F8" w14:textId="77777777" w:rsidR="00B07AB0" w:rsidRPr="00F30049" w:rsidRDefault="00CF274B">
      <w:pPr>
        <w:pStyle w:val="Nadpis4"/>
        <w:rPr>
          <w:rFonts w:ascii="Times New Roman" w:hAnsi="Times New Roman" w:cs="Times New Roman"/>
          <w:i w:val="0"/>
          <w:iCs w:val="0"/>
          <w:sz w:val="24"/>
          <w:szCs w:val="24"/>
        </w:rPr>
      </w:pPr>
      <w:r w:rsidRPr="00F30049">
        <w:rPr>
          <w:rFonts w:ascii="Times New Roman" w:hAnsi="Times New Roman" w:cs="Times New Roman"/>
          <w:sz w:val="24"/>
          <w:szCs w:val="24"/>
        </w:rPr>
        <w:t>Časový</w:t>
      </w:r>
      <w:r w:rsidRPr="00F30049">
        <w:rPr>
          <w:rFonts w:ascii="Times New Roman" w:hAnsi="Times New Roman" w:cs="Times New Roman"/>
          <w:i w:val="0"/>
          <w:iCs w:val="0"/>
          <w:sz w:val="24"/>
          <w:szCs w:val="24"/>
        </w:rPr>
        <w:t xml:space="preserve"> </w:t>
      </w:r>
      <w:r w:rsidRPr="00F30049">
        <w:rPr>
          <w:rFonts w:ascii="Times New Roman" w:hAnsi="Times New Roman" w:cs="Times New Roman"/>
          <w:sz w:val="24"/>
          <w:szCs w:val="24"/>
        </w:rPr>
        <w:t>plán</w:t>
      </w:r>
      <w:r w:rsidRPr="00F30049">
        <w:rPr>
          <w:rFonts w:ascii="Times New Roman" w:hAnsi="Times New Roman" w:cs="Times New Roman"/>
          <w:i w:val="0"/>
          <w:iCs w:val="0"/>
          <w:sz w:val="24"/>
          <w:szCs w:val="24"/>
        </w:rPr>
        <w:t>:</w:t>
      </w:r>
    </w:p>
    <w:p w14:paraId="3B944A4E"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Vytvorenie komunikačnej odbornej platformy pre úpravu študijných odborov a programov v skupine odborov Učiteľstvo a pedagogické vedy (Štátny pedagogický ústav, Klub dekanov pedagogických fakúlt, MŠVVaŠ SR, Akreditačná agentúra): Q1 2021</w:t>
      </w:r>
    </w:p>
    <w:p w14:paraId="42F3698D"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Zmeny v profesijných štandardoch pedagogických a odborných zamestnancov (zavedenie digitálnych kompetencií, kompetencií v oblasti inkluzívneho vzdelávania a pod.): Q4 2021</w:t>
      </w:r>
    </w:p>
    <w:p w14:paraId="0F25308D" w14:textId="037F68AA"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Optimalizácia siete priamo riadených organizácií MŠVVaŠ SR, zaoberajúcich sa kurikulárnym vývojom a profesijným rozvojom učiteľov: Q</w:t>
      </w:r>
      <w:r w:rsidR="0029231B" w:rsidRPr="00F30049">
        <w:rPr>
          <w:rFonts w:ascii="Times New Roman" w:hAnsi="Times New Roman" w:cs="Times New Roman"/>
          <w:sz w:val="24"/>
          <w:szCs w:val="24"/>
        </w:rPr>
        <w:t>1 2022</w:t>
      </w:r>
      <w:r w:rsidRPr="00F30049">
        <w:rPr>
          <w:rFonts w:ascii="Times New Roman" w:hAnsi="Times New Roman" w:cs="Times New Roman"/>
          <w:sz w:val="24"/>
          <w:szCs w:val="24"/>
        </w:rPr>
        <w:t>.</w:t>
      </w:r>
    </w:p>
    <w:p w14:paraId="20C43B09"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Grantový program na vytvorenie nových programov pre vysoké školy (vrátane inklúzie) - začiatok prípravy Q4 2021, realizovaný od Q1 2022 do Q4 2025.</w:t>
      </w:r>
    </w:p>
    <w:p w14:paraId="23198962" w14:textId="0BAED6BD"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Zavedenie legislatívnych zmien v profesijnom rozvoji pedagogických a odborných zamestnancov (nový model akreditácie vzdelávacích programov, vrátane hodnotenia ich kvality; zmeny v oblasti realizácie atestácií, funkčného a kvalifikačného vzdelávania): Q</w:t>
      </w:r>
      <w:r w:rsidR="0029231B" w:rsidRPr="00F30049">
        <w:rPr>
          <w:rFonts w:ascii="Times New Roman" w:hAnsi="Times New Roman" w:cs="Times New Roman"/>
          <w:sz w:val="24"/>
          <w:szCs w:val="24"/>
        </w:rPr>
        <w:t>3</w:t>
      </w:r>
      <w:r w:rsidRPr="00F30049">
        <w:rPr>
          <w:rFonts w:ascii="Times New Roman" w:hAnsi="Times New Roman" w:cs="Times New Roman"/>
          <w:sz w:val="24"/>
          <w:szCs w:val="24"/>
        </w:rPr>
        <w:t xml:space="preserve"> 2022.</w:t>
      </w:r>
    </w:p>
    <w:p w14:paraId="25B84886"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Zmena legislatívnych rámcov, umožňujúca realizáciu zmien v prípravnom učiteľskom vzdelávaní v súlade s novým kurikulom a s požiadavkami na profesijné študijné programy (Zákon č. 131/2002 Z. z. o vysokých školách, Vyhláška č. 244/2019 Z. z. Ministerstva školstva, vedy, výskumu a športu Slovenskej republiky o sústave študijných odborov Slovenskej republiky, štandardy pre akreditáciu vysokoškolských študijných programov): Q1 2022. </w:t>
      </w:r>
    </w:p>
    <w:p w14:paraId="29C300F1"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Zavedenie a poskytovanie účelovo viazaného finančného príspevku na profesijný rozvoj (vrátane zmeny Zákona č. 597/2003 Z. z. o financovaní základných škôl, stredných škôl a školských zariadení): Q3 2022.</w:t>
      </w:r>
    </w:p>
    <w:p w14:paraId="3907E33C"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Profesionalizácia digitálnej transformácie škôl prostredníctvom digitálnych koordinátorov podporujúcich digitálne stratégie školy, zabezpečujúcich evalváciu využívania DT v škole a podporu využívania DT vo vyučovacom procese: Q3 2022.</w:t>
      </w:r>
    </w:p>
    <w:p w14:paraId="7EA54BC9"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Realizácia pilotných študijných programov učiteľstva pre oblasť raného a primárneho vzdelávania: Q3 2022 </w:t>
      </w:r>
    </w:p>
    <w:p w14:paraId="265959CE"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Realizácia nových študijných programov učiteľstva pre primárne a sekundárne vzdelávanie (fakulty pripravujúce učiteľov): Q3 2023</w:t>
      </w:r>
    </w:p>
    <w:p w14:paraId="2D7D1586" w14:textId="77777777" w:rsidR="00D310CD" w:rsidRDefault="00D310CD">
      <w:pPr>
        <w:pStyle w:val="Nadpis3"/>
        <w:rPr>
          <w:rFonts w:ascii="Times New Roman" w:hAnsi="Times New Roman" w:cs="Times New Roman"/>
          <w:b/>
          <w:bCs/>
        </w:rPr>
      </w:pPr>
    </w:p>
    <w:p w14:paraId="4CD6EA02" w14:textId="77777777" w:rsidR="00B07AB0" w:rsidRPr="00F30049" w:rsidRDefault="00CF274B">
      <w:pPr>
        <w:pStyle w:val="Nadpis3"/>
        <w:rPr>
          <w:rFonts w:ascii="Times New Roman" w:hAnsi="Times New Roman" w:cs="Times New Roman"/>
          <w:b/>
          <w:bCs/>
        </w:rPr>
      </w:pPr>
      <w:r w:rsidRPr="00F30049">
        <w:rPr>
          <w:rFonts w:ascii="Times New Roman" w:hAnsi="Times New Roman" w:cs="Times New Roman"/>
          <w:b/>
          <w:bCs/>
        </w:rPr>
        <w:t xml:space="preserve">Investícia 1 Investície do digitalizácie v školách </w:t>
      </w:r>
    </w:p>
    <w:p w14:paraId="6BDC3514" w14:textId="77777777" w:rsidR="00B07AB0" w:rsidRPr="00F30049" w:rsidRDefault="00CF274B">
      <w:pPr>
        <w:pStyle w:val="Nadpis4"/>
        <w:rPr>
          <w:rFonts w:ascii="Times New Roman" w:hAnsi="Times New Roman" w:cs="Times New Roman"/>
          <w:sz w:val="24"/>
          <w:szCs w:val="24"/>
        </w:rPr>
      </w:pPr>
      <w:r w:rsidRPr="00F30049">
        <w:rPr>
          <w:rFonts w:ascii="Times New Roman" w:hAnsi="Times New Roman" w:cs="Times New Roman"/>
          <w:sz w:val="24"/>
          <w:szCs w:val="24"/>
        </w:rPr>
        <w:t>Výzvy:</w:t>
      </w:r>
    </w:p>
    <w:p w14:paraId="79ED1EBF"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 xml:space="preserve">Pandémia COVID 19 odkryla závažné nedostatky v schopnosti vzdelávacieho systému využívať digitálne technológie. </w:t>
      </w:r>
      <w:r w:rsidRPr="00F30049">
        <w:rPr>
          <w:rFonts w:ascii="Times New Roman" w:hAnsi="Times New Roman" w:cs="Times New Roman"/>
          <w:sz w:val="24"/>
          <w:szCs w:val="24"/>
        </w:rPr>
        <w:t xml:space="preserve">Preventívne opatrenia proti šíreniu vírusu si vyžiadali bezprecedentný presun k online vyučovaniu. Táto vynútená zmena v procese výučby odkryla nedostatočnú úroveň digitálnych zručností učiteľov aj žiakov a digitálneho vybavenia v školách aj v mnohých domácnostiach. Podľa výskumu Inštitútu vzdelávacej politiky (IVP) nebolo počas </w:t>
      </w:r>
      <w:r w:rsidRPr="00F30049">
        <w:rPr>
          <w:rFonts w:ascii="Times New Roman" w:hAnsi="Times New Roman" w:cs="Times New Roman"/>
          <w:sz w:val="24"/>
          <w:szCs w:val="24"/>
        </w:rPr>
        <w:lastRenderedPageBreak/>
        <w:t xml:space="preserve">prvej vlny pandémie COVID 19 do online vzdelávania zapojených až 18,5 % žiakov a žiačok základných a stredných škôl. </w:t>
      </w:r>
    </w:p>
    <w:p w14:paraId="18C1878A"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Stav digitálnej vybavenosti základných a stredných škôl je hlboko pod priemerom Európskej Únie.</w:t>
      </w:r>
      <w:r w:rsidRPr="00F30049">
        <w:rPr>
          <w:rFonts w:ascii="Times New Roman" w:hAnsi="Times New Roman" w:cs="Times New Roman"/>
          <w:sz w:val="24"/>
          <w:szCs w:val="24"/>
        </w:rPr>
        <w:t xml:space="preserve"> Nedostatočný stav vybavenia spôsobuje, že žiaci a žiačky nevyužívajú aktívne digitálne technológie počas vyučovacieho procesu a nebudú pripravení na pracovné výzvy 21. storočia. Podľa definície modelu Highly equipped and connected classrooms (HECC), vypracovaného Európskou komisiou, je na Slovensku na úrovni ISCED 1 iba 17 % škôl dobre vybavených digitálnymi technológiami (oproti 35 % priemeru EÚ), na úrovni ISCED 2 je to 55 % (52 % priemer EÚ) a na úrovni ISCED 3 iba 44 % škôl (72 % priemer EÚ). </w:t>
      </w:r>
    </w:p>
    <w:p w14:paraId="5379803D"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Na Slovensku existujú aj rozdiely v digitálnych zručnostiach a digitálnom vybavení, medzi obcami a mestami ako aj medzi socioekonomickými vrstvami.</w:t>
      </w:r>
      <w:r w:rsidRPr="00F30049">
        <w:rPr>
          <w:rFonts w:ascii="Times New Roman" w:hAnsi="Times New Roman" w:cs="Times New Roman"/>
          <w:sz w:val="24"/>
          <w:szCs w:val="24"/>
        </w:rPr>
        <w:t xml:space="preserve"> Táto priepasť priamo diskriminuje niektorých žiakov. Podľa prieskumu IVP bolo najviac žiakov, ktorí sa neučili prostredníctvom online výučby v chudobnejších regiónoch. Z prieskumu v rámci programu PISA z roku 2018 (OECD) vyplynulo, že mnohé domácnosti s nízkymi príjmami nemali prístup k počítačom. Údaje Eurostatu z roku 2019 ukázali, že prístup k širokopásmovému pripojeniu k internetu má na Slovensku len 82 % obyvateľov, čo Slovensko radí na chvost Európskej Únie (90 %). V prípade nízko príjmových skupín je táto situácia ešte oveľa horšia a prístup k internetu má len 68 % ( oproti 77 % EÚ) domácností v prípade kvartilu s najnižšími príjmami a po 97 % (99 % EÚ) v kvartile s najvyššími príjmami.</w:t>
      </w:r>
    </w:p>
    <w:p w14:paraId="77398C75"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Jednou z hlavných výziev pre túto investíciu je nízka miera využívania, resp. absencia vedomostí potrebných na efektívnu prácu s digitálnymi technológiami vo vyučovacom procese.</w:t>
      </w:r>
      <w:r w:rsidRPr="00F30049">
        <w:rPr>
          <w:rFonts w:ascii="Times New Roman" w:hAnsi="Times New Roman" w:cs="Times New Roman"/>
          <w:sz w:val="24"/>
          <w:szCs w:val="24"/>
        </w:rPr>
        <w:t xml:space="preserve"> V dnešnej dobe sú známe prípady, keď školy technológie nadobudnú, no nevyužívajú ich, alebo ich využívanie obmedzia na minimum (napríklad využívanie interaktívnej tabule iba na pasívnu projekciu). V súčasnosti školy nevyužívajú spoľahlivé nástroje na meranie efektivity využívania digitálnych technológií a zdá sa, že riešia digitálnu stratégiu skôr formálne. Na základe medzinárodných skúseností plánuje ministerstvo školstva podporiť implementáciu bezplatného využívania nástroja SELFIE.</w:t>
      </w:r>
    </w:p>
    <w:p w14:paraId="75CE5EB6" w14:textId="77777777" w:rsidR="00B07AB0" w:rsidRPr="00F30049" w:rsidRDefault="00CF274B">
      <w:pPr>
        <w:jc w:val="both"/>
        <w:rPr>
          <w:rFonts w:ascii="Times New Roman" w:hAnsi="Times New Roman" w:cs="Times New Roman"/>
          <w:sz w:val="24"/>
          <w:szCs w:val="24"/>
          <w:shd w:val="clear" w:color="auto" w:fill="FFFF00"/>
        </w:rPr>
      </w:pPr>
      <w:r w:rsidRPr="00F30049">
        <w:rPr>
          <w:rFonts w:ascii="Times New Roman" w:hAnsi="Times New Roman" w:cs="Times New Roman"/>
          <w:b/>
          <w:bCs/>
          <w:sz w:val="24"/>
          <w:szCs w:val="24"/>
        </w:rPr>
        <w:t>Zvýšená miera využívania viacerých digitálnych technológií/zariadení vytvorí väčšiu záťaž na internetové pripojenie.</w:t>
      </w:r>
      <w:r w:rsidRPr="00F30049">
        <w:rPr>
          <w:rFonts w:ascii="Times New Roman" w:hAnsi="Times New Roman" w:cs="Times New Roman"/>
          <w:sz w:val="24"/>
          <w:szCs w:val="24"/>
        </w:rPr>
        <w:t xml:space="preserve"> Bez zabezpečenia školy dostatočne robustným a rýchlym internetovým pripojením a zároveň vybudovaním adekvátnej sieťovej infraštruktúry priamo v škole bude využívanie digitálnych technológií výrazne obmedzené. Postupný nárast počtu fyzických elektrických zariadení zvyšuje nároky aj na ich zapojenie do elektrickej siete.</w:t>
      </w:r>
    </w:p>
    <w:p w14:paraId="09144FDA" w14:textId="77777777" w:rsidR="00B07AB0" w:rsidRPr="00F30049" w:rsidRDefault="00CF274B">
      <w:pPr>
        <w:pStyle w:val="Nadpis4"/>
        <w:jc w:val="both"/>
        <w:rPr>
          <w:rFonts w:ascii="Times New Roman" w:hAnsi="Times New Roman" w:cs="Times New Roman"/>
          <w:sz w:val="24"/>
          <w:szCs w:val="24"/>
        </w:rPr>
      </w:pPr>
      <w:r w:rsidRPr="00F30049">
        <w:rPr>
          <w:rFonts w:ascii="Times New Roman" w:hAnsi="Times New Roman" w:cs="Times New Roman"/>
          <w:sz w:val="24"/>
          <w:szCs w:val="24"/>
        </w:rPr>
        <w:t>Ciele:</w:t>
      </w:r>
    </w:p>
    <w:p w14:paraId="6B4808AD" w14:textId="17E13BC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Cieľom komponentu bude priblížiť sa k plnej digitálnej vybavenosti na vstupnej úrovni všetkých základných a stredných škôl na Slovensku</w:t>
      </w:r>
      <w:r w:rsidRPr="00F30049">
        <w:rPr>
          <w:rFonts w:ascii="Times New Roman" w:hAnsi="Times New Roman" w:cs="Times New Roman"/>
          <w:sz w:val="24"/>
          <w:szCs w:val="24"/>
        </w:rPr>
        <w:t xml:space="preserve"> (podľa definovaných IKT štandardov postavených na základe modelu Highly equipped and connected classrooms (HECC)). Tento cieľ je v súlade s odporúčaním Európskej komisie k flagship oblasti Reskill and Upskill, s Akčným plánom digitálneho vzdelávania 2021 – 2027</w:t>
      </w:r>
      <w:r w:rsidRPr="00F30049">
        <w:rPr>
          <w:rStyle w:val="Odkaznapoznmkupodiarou"/>
          <w:rFonts w:ascii="Times New Roman" w:hAnsi="Times New Roman" w:cs="Times New Roman"/>
          <w:sz w:val="24"/>
          <w:szCs w:val="24"/>
        </w:rPr>
        <w:footnoteReference w:id="9"/>
      </w:r>
      <w:r w:rsidRPr="00F30049">
        <w:rPr>
          <w:rFonts w:ascii="Times New Roman" w:hAnsi="Times New Roman" w:cs="Times New Roman"/>
          <w:sz w:val="24"/>
          <w:szCs w:val="24"/>
        </w:rPr>
        <w:t>, ako aj s druhým prieskumom škôl: IKT vo vzdelávaní</w:t>
      </w:r>
      <w:r w:rsidRPr="00F30049">
        <w:rPr>
          <w:rStyle w:val="Odkaznapoznmkupodiarou"/>
          <w:rFonts w:ascii="Times New Roman" w:hAnsi="Times New Roman" w:cs="Times New Roman"/>
          <w:sz w:val="24"/>
          <w:szCs w:val="24"/>
        </w:rPr>
        <w:footnoteReference w:id="10"/>
      </w:r>
      <w:r w:rsidRPr="00F30049">
        <w:rPr>
          <w:rFonts w:ascii="Times New Roman" w:hAnsi="Times New Roman" w:cs="Times New Roman"/>
          <w:sz w:val="24"/>
          <w:szCs w:val="24"/>
        </w:rPr>
        <w:t xml:space="preserve">. </w:t>
      </w:r>
    </w:p>
    <w:p w14:paraId="4581D4AD" w14:textId="7120AB1C"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lastRenderedPageBreak/>
        <w:t xml:space="preserve">Hlavným nástrojom je podpora nákupu a inštalácie digitálneho vybavenia a softvéru. </w:t>
      </w:r>
      <w:r w:rsidRPr="00F30049">
        <w:rPr>
          <w:rFonts w:ascii="Times New Roman" w:hAnsi="Times New Roman" w:cs="Times New Roman"/>
          <w:sz w:val="24"/>
          <w:szCs w:val="24"/>
        </w:rPr>
        <w:t>Základné a stredné školy si budú môcť doplniť svoje digitálne vybavenie na vstupnú úroveň. Tento proces podporí aktívne využívanie digitálnych technológií vrátane využívania a vytvárania digitálneho vzdelávacieho obsahu vo vzdelávacom procese. Žiakom a žiačkam prinesie možnosť získať digitálne kompetencie potrebné pre uplatnenie sa na pracovnom trhu a plnú participáciu v spoločnosti. Táto investícia premostí nerovný prístup, napr. zo socioekonomických dôvodov alebo na základe vidieckeho-mestského pôvodu, keďže pre všetky školy bude platiť jednotný štandard vybavenia. Žiaci a žiačky z chudobnejších regiónov, ako aj z nižších socioekonomických vrstiev, získajú rovnaké šance na digitálne vzdelávanie a získavanie digitálnych zručností v škole.</w:t>
      </w:r>
    </w:p>
    <w:p w14:paraId="20C8C631" w14:textId="0D5140BE"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 xml:space="preserve">Lepšie vybavení a vyškolení kľúčoví aktéri sa budú účinnejšie zapájať do digitálnej transformácie vzdelávania a chápať príležitosti, ktoré môže priniesť. </w:t>
      </w:r>
      <w:r w:rsidRPr="00F30049">
        <w:rPr>
          <w:rFonts w:ascii="Times New Roman" w:hAnsi="Times New Roman" w:cs="Times New Roman"/>
          <w:sz w:val="24"/>
          <w:szCs w:val="24"/>
        </w:rPr>
        <w:t>Vďaka investíciám do technologického vybavenia učiteľov, akými sú napríklad headset, laptop a licencia k balíkom Office 365, sa odbúra bariéra na strane učiteľov v prípade online vzdelávania, zadávania a kontrolovania úloh, alebo prípravy na vyučovanie. Učitelia dostanú okrem vybavenia aj metodickú podporu od digitálnych koordinátorov, čo značne zvýši efektivitu tejto investície.</w:t>
      </w:r>
    </w:p>
    <w:p w14:paraId="51681B5E" w14:textId="5947374C" w:rsidR="00B07AB0" w:rsidRPr="00F30049" w:rsidRDefault="00CF274B">
      <w:pPr>
        <w:jc w:val="both"/>
        <w:rPr>
          <w:rFonts w:ascii="Times New Roman" w:hAnsi="Times New Roman" w:cs="Times New Roman"/>
          <w:b/>
          <w:bCs/>
          <w:sz w:val="24"/>
          <w:szCs w:val="24"/>
        </w:rPr>
      </w:pPr>
      <w:r w:rsidRPr="00F30049">
        <w:rPr>
          <w:rFonts w:ascii="Times New Roman" w:hAnsi="Times New Roman" w:cs="Times New Roman"/>
          <w:b/>
          <w:bCs/>
          <w:sz w:val="24"/>
          <w:szCs w:val="24"/>
        </w:rPr>
        <w:t xml:space="preserve">Investícia má za cieľ aj zlepšiť inklúziu a prístup k digitálnym technológiám pre žiakov zo sociálne znevýhodneného prostredia (SZP). </w:t>
      </w:r>
      <w:r w:rsidRPr="00F30049">
        <w:rPr>
          <w:rFonts w:ascii="Times New Roman" w:hAnsi="Times New Roman" w:cs="Times New Roman"/>
          <w:sz w:val="24"/>
          <w:szCs w:val="24"/>
        </w:rPr>
        <w:t>Podľa reportu OECD (2015) je na dosiahnutie digitálnych zručností dôležité, aby sa premostila takzvaná „prvá digitálna nerovnosť“ (first digi</w:t>
      </w:r>
      <w:r w:rsidR="00191103" w:rsidRPr="00F30049">
        <w:rPr>
          <w:rFonts w:ascii="Times New Roman" w:hAnsi="Times New Roman" w:cs="Times New Roman"/>
          <w:sz w:val="24"/>
          <w:szCs w:val="24"/>
        </w:rPr>
        <w:t>t</w:t>
      </w:r>
      <w:r w:rsidRPr="00F30049">
        <w:rPr>
          <w:rFonts w:ascii="Times New Roman" w:hAnsi="Times New Roman" w:cs="Times New Roman"/>
          <w:sz w:val="24"/>
          <w:szCs w:val="24"/>
        </w:rPr>
        <w:t xml:space="preserve">al divide), teda prístup k počítačom. Keď štáty OECD naplnili túto podmienku, rozdiely v digitálnych zručnostiach mohli byť z veľkej časti (ak nie úplne) vysvetlené tradičnými rozdielmi v akademických zručnostiach (Ibid.). Vybavenie všetkých škôl na Slovensku na vstupnú digitálnu úroveň dosiahne to, že všetci žiaci budú mať rovnocenný prístup k technológiám. Ak teda žiak zo znevýhodneného prostredia nemá doma žiadne digitálne zázemie, škola bude vedieť túto úlohu suplovať. Taktiež budeme môcť motivovať školy k tomu, aby v prípade prechodu na dištančné vzdelávanie požičiavali žiakom zariadenia (napríklad aj preto, že ich dostali od štátu). OECD odporúča v prvom rade zlepšovať rovnosť (equity) vo vzdelaní, čo je v súlade s týmto komponentom, ako aj s komponentom 6 - </w:t>
      </w:r>
      <w:r w:rsidRPr="00F30049">
        <w:rPr>
          <w:rFonts w:ascii="Times New Roman" w:hAnsi="Times New Roman" w:cs="Times New Roman"/>
          <w:i/>
          <w:iCs/>
          <w:sz w:val="24"/>
          <w:szCs w:val="24"/>
        </w:rPr>
        <w:t>Dostupnosť, rozvoj a kvalita inkluzívneho vzdelávania na všetkých stupňoch</w:t>
      </w:r>
      <w:r w:rsidRPr="00F30049">
        <w:rPr>
          <w:rFonts w:ascii="Times New Roman" w:hAnsi="Times New Roman" w:cs="Times New Roman"/>
          <w:sz w:val="24"/>
          <w:szCs w:val="24"/>
        </w:rPr>
        <w:t xml:space="preserve">. </w:t>
      </w:r>
    </w:p>
    <w:p w14:paraId="21EECFA0" w14:textId="77777777" w:rsidR="00B07AB0" w:rsidRPr="00F30049" w:rsidRDefault="00CF274B">
      <w:pPr>
        <w:pStyle w:val="Nadpis4"/>
        <w:rPr>
          <w:rFonts w:ascii="Times New Roman" w:hAnsi="Times New Roman" w:cs="Times New Roman"/>
          <w:i w:val="0"/>
          <w:iCs w:val="0"/>
          <w:sz w:val="24"/>
          <w:szCs w:val="24"/>
        </w:rPr>
      </w:pPr>
      <w:r w:rsidRPr="00F30049">
        <w:rPr>
          <w:rFonts w:ascii="Times New Roman" w:hAnsi="Times New Roman" w:cs="Times New Roman"/>
          <w:sz w:val="24"/>
          <w:szCs w:val="24"/>
        </w:rPr>
        <w:t>Implementá</w:t>
      </w:r>
      <w:r w:rsidRPr="00F30049">
        <w:rPr>
          <w:rFonts w:ascii="Times New Roman" w:hAnsi="Times New Roman" w:cs="Times New Roman"/>
          <w:sz w:val="24"/>
          <w:szCs w:val="24"/>
          <w:lang w:val="it-IT"/>
        </w:rPr>
        <w:t>cia:</w:t>
      </w:r>
    </w:p>
    <w:p w14:paraId="619FE4DF" w14:textId="69DCBCF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 xml:space="preserve">Ako prvý krok sa vypracuje gap analýza. </w:t>
      </w:r>
      <w:r w:rsidRPr="00F30049">
        <w:rPr>
          <w:rFonts w:ascii="Times New Roman" w:hAnsi="Times New Roman" w:cs="Times New Roman"/>
          <w:sz w:val="24"/>
          <w:szCs w:val="24"/>
        </w:rPr>
        <w:t>Tá určí medzery medzi skutočným a želaným stavom digitálneho vybavenia škôl. V súčasnosti je aktuálny stav vstupnej digitálnej vybavenosti odhadovaný podľa Druhého prieskumu škôl: IKT vo vzdelávaní, vypracovaného Európskou komisiou.</w:t>
      </w:r>
      <w:r w:rsidRPr="00F30049">
        <w:rPr>
          <w:rFonts w:ascii="Times New Roman" w:hAnsi="Times New Roman" w:cs="Times New Roman"/>
          <w:sz w:val="24"/>
          <w:szCs w:val="24"/>
          <w:vertAlign w:val="superscript"/>
        </w:rPr>
        <w:footnoteReference w:id="11"/>
      </w:r>
      <w:r w:rsidRPr="00F30049">
        <w:rPr>
          <w:rFonts w:ascii="Times New Roman" w:hAnsi="Times New Roman" w:cs="Times New Roman"/>
          <w:sz w:val="24"/>
          <w:szCs w:val="24"/>
        </w:rPr>
        <w:t xml:space="preserve"> Nová gap analýza určí presnú potrebu digitálnej výbavy na jednotlivých školách. Na základe nej sa dobuduje digitálna infraštruktúra prioritne v tých školách, ktoré to najviac budú potrebovať. </w:t>
      </w:r>
    </w:p>
    <w:p w14:paraId="4E1C1E3F" w14:textId="556D13C1"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Aby sa zabezpečila transparentnosť a hodnota za peniaze pri nákupe digitálneho vybavenia pre školy, obstarávanie bude centrálne koordinované</w:t>
      </w:r>
      <w:r w:rsidRPr="00F30049">
        <w:rPr>
          <w:rFonts w:ascii="Times New Roman" w:hAnsi="Times New Roman" w:cs="Times New Roman"/>
          <w:sz w:val="24"/>
          <w:szCs w:val="24"/>
        </w:rPr>
        <w:t xml:space="preserve">. Postupovať sa bude centrálnym verejným obstarávaním alebo dynamickým nákupným systémom, podľa toho, čo sa z výsledkov gap analýzy vyhodnotí ako najlepšie riešenie. Umožní to školám možnosť výberu podľa ich potrieb a zároveň zabezpečí najnižšiu cenovú ponuku. </w:t>
      </w:r>
    </w:p>
    <w:p w14:paraId="27C12B8F" w14:textId="058490E3"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lastRenderedPageBreak/>
        <w:t>Investícia do digitalizácie v školách je synergicky prepojená s komponentom 17</w:t>
      </w:r>
      <w:r w:rsidRPr="00F30049">
        <w:rPr>
          <w:rFonts w:ascii="Times New Roman" w:hAnsi="Times New Roman" w:cs="Times New Roman"/>
          <w:b/>
          <w:bCs/>
          <w:i/>
          <w:iCs/>
          <w:sz w:val="24"/>
          <w:szCs w:val="24"/>
        </w:rPr>
        <w:t xml:space="preserve"> </w:t>
      </w:r>
      <w:r w:rsidRPr="00F30049">
        <w:rPr>
          <w:rFonts w:ascii="Times New Roman" w:hAnsi="Times New Roman" w:cs="Times New Roman"/>
          <w:b/>
          <w:bCs/>
          <w:sz w:val="24"/>
          <w:szCs w:val="24"/>
        </w:rPr>
        <w:t>Digitálne Slovensko</w:t>
      </w:r>
      <w:r w:rsidRPr="00F30049">
        <w:rPr>
          <w:rFonts w:ascii="Times New Roman" w:hAnsi="Times New Roman" w:cs="Times New Roman"/>
          <w:sz w:val="24"/>
          <w:szCs w:val="24"/>
        </w:rPr>
        <w:t xml:space="preserve">. V rámci pripravovaného Národného plánu širokopásmového pripojenia by Slovenská republika mala do roku 2025 zabezpečiť gigabitovú rýchlosť (v súlade s EÚ cieľmi pripojenia) pre všetky významné subjekty socioekonomickej interakcie, kam spadajú aj školy. </w:t>
      </w:r>
    </w:p>
    <w:p w14:paraId="38B0CA2B"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Investícia ráta s maximalizáciou životného cyklu digitálneho vybavenia v súlade s GPP, aby sa znížili negatívne vplyvy na životné prostredie</w:t>
      </w:r>
      <w:r w:rsidRPr="00F30049">
        <w:rPr>
          <w:rFonts w:ascii="Times New Roman" w:hAnsi="Times New Roman" w:cs="Times New Roman"/>
          <w:sz w:val="24"/>
          <w:szCs w:val="24"/>
        </w:rPr>
        <w:t xml:space="preserve"> (Dodd et.al 2016). V rámci tejto investície sa v budúcnosti počíta s príspevkom zo štátneho rozpočtu, ktorý bude zabezpečovať pravidelnú obnovu digitálneho vybavenia, prípadne postupné posúvanie škôl na pokročilú úroveň podľa modelu HECC.</w:t>
      </w:r>
    </w:p>
    <w:p w14:paraId="71489674"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100 % investície pôjde na dofinancovanie základnej úrovne digitálnej vybavenosti škôl a učiteľov.</w:t>
      </w:r>
      <w:r w:rsidRPr="00F30049">
        <w:rPr>
          <w:rFonts w:ascii="Times New Roman" w:hAnsi="Times New Roman" w:cs="Times New Roman"/>
          <w:sz w:val="24"/>
          <w:szCs w:val="24"/>
        </w:rPr>
        <w:t xml:space="preserve"> Investície sú rozdelené do troch hlavných oblastí, ktoré sa navzájom dopĺňajú a prekrývajú.</w:t>
      </w:r>
    </w:p>
    <w:p w14:paraId="08C0E13F" w14:textId="77777777" w:rsidR="00B07AB0" w:rsidRPr="00F30049" w:rsidRDefault="00CF274B">
      <w:pPr>
        <w:pStyle w:val="Odsekzoznamu"/>
        <w:numPr>
          <w:ilvl w:val="0"/>
          <w:numId w:val="13"/>
        </w:numPr>
        <w:jc w:val="both"/>
        <w:rPr>
          <w:rFonts w:ascii="Times New Roman" w:hAnsi="Times New Roman" w:cs="Times New Roman"/>
          <w:b/>
          <w:bCs/>
          <w:sz w:val="24"/>
          <w:szCs w:val="24"/>
        </w:rPr>
      </w:pPr>
      <w:r w:rsidRPr="00F30049">
        <w:rPr>
          <w:rFonts w:ascii="Times New Roman" w:hAnsi="Times New Roman" w:cs="Times New Roman"/>
          <w:b/>
          <w:bCs/>
          <w:sz w:val="24"/>
          <w:szCs w:val="24"/>
        </w:rPr>
        <w:t>Digitálna infraštruktúra (internetové pripojenie a digitálne zariadenia)</w:t>
      </w:r>
    </w:p>
    <w:p w14:paraId="6A8DE029" w14:textId="455AF3BA" w:rsidR="00B07AB0" w:rsidRPr="00F30049" w:rsidRDefault="00CF274B">
      <w:pPr>
        <w:ind w:left="360"/>
        <w:jc w:val="both"/>
        <w:rPr>
          <w:rFonts w:ascii="Times New Roman" w:hAnsi="Times New Roman" w:cs="Times New Roman"/>
          <w:sz w:val="24"/>
          <w:szCs w:val="24"/>
        </w:rPr>
      </w:pPr>
      <w:r w:rsidRPr="00F30049">
        <w:rPr>
          <w:rFonts w:ascii="Times New Roman" w:hAnsi="Times New Roman" w:cs="Times New Roman"/>
          <w:sz w:val="24"/>
          <w:szCs w:val="24"/>
        </w:rPr>
        <w:t xml:space="preserve">Školám sa preplatí 100 % pokrytie školy pomocou drôtovej a bezdrôtovej siete. Bez kvalitného základu môže byť sieť v krátkom časovom horizonte nepostačujúca, s možnými výpadkami, ktoré ohrozia či už dištančné vyučovanie, alebo klasickú výučbu. V rámci komponentu 17 je v pláne pripojiť všetky školy na vysokorýchlostný 1 Gbit/s internet. Vytvorenie robustnej bezdrôtovej siete s pokrytím celej školy, ako aj úprava drôtovej siete, aby vydržala väčšiu záťaž, sú naplánované v rámci tohto komponentu. Triedy budú vybavené bielou projekčnou plochou, ktorá nahradí kriedovú tabuľu a do učební sa nainštaluje projektor, spolu s reproduktormi. Každá škola musí mať prístup ku veľkokapacitnej tlačiarni a vizualizéru. Aby mohlo vzdelávanie fungovať aj online, prípadne zmiešaným spôsobom, je potrebné, aby boli všetci učitelia dostatočne technologicky vybavení, a to vlastným notebookom so slúchadlami a potrebnými licenciami. Minimálne požiadavky budú nastavené tak, aby sa optimalizovala kvalita a životnosť týchto zariadení. </w:t>
      </w:r>
    </w:p>
    <w:p w14:paraId="5FDD8086" w14:textId="77777777" w:rsidR="00B07AB0" w:rsidRPr="00F30049" w:rsidRDefault="00CF274B">
      <w:pPr>
        <w:pStyle w:val="Odsekzoznamu"/>
        <w:numPr>
          <w:ilvl w:val="0"/>
          <w:numId w:val="13"/>
        </w:numPr>
        <w:jc w:val="both"/>
        <w:rPr>
          <w:rFonts w:ascii="Times New Roman" w:hAnsi="Times New Roman" w:cs="Times New Roman"/>
          <w:b/>
          <w:bCs/>
          <w:sz w:val="24"/>
          <w:szCs w:val="24"/>
        </w:rPr>
      </w:pPr>
      <w:r w:rsidRPr="00F30049">
        <w:rPr>
          <w:rFonts w:ascii="Times New Roman" w:hAnsi="Times New Roman" w:cs="Times New Roman"/>
          <w:b/>
          <w:bCs/>
          <w:sz w:val="24"/>
          <w:szCs w:val="24"/>
        </w:rPr>
        <w:t>Inklúzia</w:t>
      </w:r>
    </w:p>
    <w:p w14:paraId="4F9889A4" w14:textId="2A6A18DB" w:rsidR="00B07AB0" w:rsidRPr="00F30049" w:rsidRDefault="00CF274B">
      <w:pPr>
        <w:ind w:left="360"/>
        <w:jc w:val="both"/>
        <w:rPr>
          <w:rFonts w:ascii="Times New Roman" w:hAnsi="Times New Roman" w:cs="Times New Roman"/>
          <w:sz w:val="24"/>
          <w:szCs w:val="24"/>
        </w:rPr>
      </w:pPr>
      <w:r w:rsidRPr="00F30049">
        <w:rPr>
          <w:rFonts w:ascii="Times New Roman" w:hAnsi="Times New Roman" w:cs="Times New Roman"/>
          <w:sz w:val="24"/>
          <w:szCs w:val="24"/>
        </w:rPr>
        <w:t>Základné a stredné školy budú môcť čerpať zdroje na doplnenie inkluzívneho digitálneho vybavenia podľa vlastných štandardov, potrieb  a zloženia žiackej populácie. Táto časť investície je v súlade s komponentom 6 „</w:t>
      </w:r>
      <w:r w:rsidRPr="00F30049">
        <w:rPr>
          <w:rFonts w:ascii="Times New Roman" w:hAnsi="Times New Roman" w:cs="Times New Roman"/>
          <w:i/>
          <w:iCs/>
          <w:sz w:val="24"/>
          <w:szCs w:val="24"/>
        </w:rPr>
        <w:t>Dostupnosť a kvalita vzdelávania a starostlivosti v ranom detstve a rozvoj inkluzívneho vzdelávania</w:t>
      </w:r>
      <w:r w:rsidRPr="00F30049">
        <w:rPr>
          <w:rFonts w:ascii="Times New Roman" w:hAnsi="Times New Roman" w:cs="Times New Roman"/>
          <w:sz w:val="24"/>
          <w:szCs w:val="24"/>
        </w:rPr>
        <w:t xml:space="preserve">" a zahŕňa vybavenie, ako napríklad čítač obrazovky pre nevidiacich, alebo zväčšovač obrazovky pre slabozrakých. </w:t>
      </w:r>
    </w:p>
    <w:p w14:paraId="29E5472D" w14:textId="77777777" w:rsidR="00B07AB0" w:rsidRPr="00F30049" w:rsidRDefault="00CF274B">
      <w:pPr>
        <w:pStyle w:val="Odsekzoznamu"/>
        <w:numPr>
          <w:ilvl w:val="0"/>
          <w:numId w:val="13"/>
        </w:numPr>
        <w:jc w:val="both"/>
        <w:rPr>
          <w:rFonts w:ascii="Times New Roman" w:hAnsi="Times New Roman" w:cs="Times New Roman"/>
          <w:b/>
          <w:bCs/>
          <w:sz w:val="24"/>
          <w:szCs w:val="24"/>
        </w:rPr>
      </w:pPr>
      <w:r w:rsidRPr="00F30049">
        <w:rPr>
          <w:rFonts w:ascii="Times New Roman" w:hAnsi="Times New Roman" w:cs="Times New Roman"/>
          <w:b/>
          <w:bCs/>
          <w:sz w:val="24"/>
          <w:szCs w:val="24"/>
        </w:rPr>
        <w:t>Vytváranie zručností pre digitálnu tranzíciu</w:t>
      </w:r>
    </w:p>
    <w:p w14:paraId="5BE840B8" w14:textId="08A36C40" w:rsidR="00B07AB0" w:rsidRPr="00F30049" w:rsidRDefault="00CF274B">
      <w:pPr>
        <w:ind w:left="360"/>
        <w:jc w:val="both"/>
        <w:rPr>
          <w:rFonts w:ascii="Times New Roman" w:hAnsi="Times New Roman" w:cs="Times New Roman"/>
          <w:sz w:val="24"/>
          <w:szCs w:val="24"/>
        </w:rPr>
      </w:pPr>
      <w:r w:rsidRPr="00F30049">
        <w:rPr>
          <w:rFonts w:ascii="Times New Roman" w:hAnsi="Times New Roman" w:cs="Times New Roman"/>
          <w:sz w:val="24"/>
          <w:szCs w:val="24"/>
        </w:rPr>
        <w:t>Investícia pokryje jednu učebňu informatiky, ako aj jednu mobilnú tabletovú učebňu v pomere na 300 študentov. To zabezpeč</w:t>
      </w:r>
      <w:r w:rsidR="00392AA2" w:rsidRPr="00F30049">
        <w:rPr>
          <w:rFonts w:ascii="Times New Roman" w:hAnsi="Times New Roman" w:cs="Times New Roman"/>
          <w:sz w:val="24"/>
          <w:szCs w:val="24"/>
        </w:rPr>
        <w:t>í</w:t>
      </w:r>
      <w:r w:rsidRPr="00F30049">
        <w:rPr>
          <w:rFonts w:ascii="Times New Roman" w:hAnsi="Times New Roman" w:cs="Times New Roman"/>
          <w:sz w:val="24"/>
          <w:szCs w:val="24"/>
        </w:rPr>
        <w:t xml:space="preserve"> rovnomerný prístup aj na väčších školách. Tabletová učebňa sa môže využiť na používanie digitálnych aplikácií a v prípade dištančnej výučby vie škola zapožičať tieto tablety žiakom bez vlastného zariadenia, ktorí najčastejšie pochádzajú zo SZP. Rovnako sa v rámci investície zaplatí aj sada mikropočítačov pre každú základnú školu, ktoré sa dajú použiť na zoznámenie sa s konceptami ako internet vecí, alebo nositeľná elektronika. </w:t>
      </w:r>
    </w:p>
    <w:p w14:paraId="7807B599" w14:textId="77777777" w:rsidR="00B07AB0" w:rsidRPr="00F30049" w:rsidRDefault="00CF274B">
      <w:pPr>
        <w:pStyle w:val="Nadpis4"/>
        <w:rPr>
          <w:rFonts w:ascii="Times New Roman" w:hAnsi="Times New Roman" w:cs="Times New Roman"/>
          <w:i w:val="0"/>
          <w:iCs w:val="0"/>
          <w:sz w:val="24"/>
          <w:szCs w:val="24"/>
        </w:rPr>
      </w:pPr>
      <w:r w:rsidRPr="00F30049">
        <w:rPr>
          <w:rFonts w:ascii="Times New Roman" w:hAnsi="Times New Roman" w:cs="Times New Roman"/>
          <w:sz w:val="24"/>
          <w:szCs w:val="24"/>
        </w:rPr>
        <w:lastRenderedPageBreak/>
        <w:t>Štá</w:t>
      </w:r>
      <w:r w:rsidRPr="00F30049">
        <w:rPr>
          <w:rFonts w:ascii="Times New Roman" w:hAnsi="Times New Roman" w:cs="Times New Roman"/>
          <w:sz w:val="24"/>
          <w:szCs w:val="24"/>
          <w:lang w:val="sv-SE"/>
        </w:rPr>
        <w:t xml:space="preserve">tna </w:t>
      </w:r>
      <w:r w:rsidRPr="00F30049">
        <w:rPr>
          <w:rFonts w:ascii="Times New Roman" w:hAnsi="Times New Roman" w:cs="Times New Roman"/>
          <w:sz w:val="24"/>
          <w:szCs w:val="24"/>
        </w:rPr>
        <w:t>pomoc:</w:t>
      </w:r>
    </w:p>
    <w:p w14:paraId="5ACE97DB"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Ministerstvo investícií, regionálneho rozvoja a informatizácie pripravuje projekt na zlepšovanie internetovej konektivity</w:t>
      </w:r>
      <w:r w:rsidRPr="00F30049">
        <w:rPr>
          <w:rFonts w:ascii="Times New Roman" w:hAnsi="Times New Roman" w:cs="Times New Roman"/>
          <w:b/>
          <w:bCs/>
          <w:sz w:val="24"/>
          <w:szCs w:val="24"/>
        </w:rPr>
        <w:t xml:space="preserve"> </w:t>
      </w:r>
      <w:r w:rsidRPr="00F30049">
        <w:rPr>
          <w:rFonts w:ascii="Times New Roman" w:hAnsi="Times New Roman" w:cs="Times New Roman"/>
          <w:sz w:val="24"/>
          <w:szCs w:val="24"/>
        </w:rPr>
        <w:t xml:space="preserve">s názvom Národný plán širokopásmového pripojenia, ktorý má zabezpečiť pripojenie pre významné socioekonomické subjekty, vrátane škôl. </w:t>
      </w:r>
    </w:p>
    <w:p w14:paraId="42A48E57"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Štátna pomoc sa v tomto opatrení vo všeobecnosti neposkytuje. Pokiaľ ide o primárne a sekundárne vzdelávanie, nejde o žiadnu štátnu pomoc, ak sú inštitúcie takéhoto vzdelávania súčasťou systému verejného vzdelávania a sú financované hlavne štátom, pretože by to nepredstavovalo hospodársku činnosť, na ktorú sa vzťahujú pravidlá štátnej pomoci. Sumy paušálnych súm nepresiahnu 200 000 EUR na príjemcu (školy, poskytovatelia odborného vzdelávania a prípravy, inštitúcie vysokoškolského vzdelávania, inštitúcie vzdelávania dospelých) za akékoľvek obdobie troch fiškálnych rokov (vrátane iných druhov podpory pre rovnaké oprávnené náklady), takže bude de minimis, a teda sa nebude považovať za pomoc.</w:t>
      </w:r>
    </w:p>
    <w:p w14:paraId="3DF57B05" w14:textId="431C0CE1"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 xml:space="preserve">Ak opatrenie nespĺňa podmienky GBER (finančné limity), o finančný príspevok sa bude uchádzať až po oznámení Európskej komisii. Prevádzkové náklady nie sú predmetom štátnej pomoci, nakoľko ide o zariadenia verejného primárneho a sekundárneho vzdelávania, a teda neposkytujú náležitú výhodu pre jedného alebo viacerých príjemcov. </w:t>
      </w:r>
    </w:p>
    <w:p w14:paraId="0D7D3960" w14:textId="1E102B1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Navrhované opatrenie sa taktiež bude implementovať v súlade s pravidlami verejného obstarávania (otvorené, transparentné, nediskriminačné a bezpodmienečné výberové konanie) a zásadami riadneho finančného hospodárenia. Tým sa zabezpečí, že štát bude platiť trhové ceny za obstarané tovary a služby, a teda nebude poskytnutá žiadna štátna pomoc, ktorá by zvýhodňovala jednu, alebo viaceré skupiny prijímateľov.</w:t>
      </w:r>
    </w:p>
    <w:p w14:paraId="180EC117" w14:textId="77777777" w:rsidR="00B07AB0" w:rsidRPr="00F30049" w:rsidRDefault="00CF274B">
      <w:pPr>
        <w:pStyle w:val="Nadpis4"/>
        <w:rPr>
          <w:rFonts w:ascii="Times New Roman" w:hAnsi="Times New Roman" w:cs="Times New Roman"/>
          <w:i w:val="0"/>
          <w:iCs w:val="0"/>
          <w:sz w:val="24"/>
          <w:szCs w:val="24"/>
        </w:rPr>
      </w:pPr>
      <w:r w:rsidRPr="00F30049">
        <w:rPr>
          <w:rFonts w:ascii="Times New Roman" w:hAnsi="Times New Roman" w:cs="Times New Roman"/>
          <w:sz w:val="24"/>
          <w:szCs w:val="24"/>
          <w:lang w:val="es-ES_tradnl"/>
        </w:rPr>
        <w:t>Cie</w:t>
      </w:r>
      <w:r w:rsidRPr="00F30049">
        <w:rPr>
          <w:rFonts w:ascii="Times New Roman" w:hAnsi="Times New Roman" w:cs="Times New Roman"/>
          <w:sz w:val="24"/>
          <w:szCs w:val="24"/>
        </w:rPr>
        <w:t>ľov</w:t>
      </w:r>
      <w:r w:rsidRPr="00F30049">
        <w:rPr>
          <w:rFonts w:ascii="Times New Roman" w:hAnsi="Times New Roman" w:cs="Times New Roman"/>
          <w:sz w:val="24"/>
          <w:szCs w:val="24"/>
          <w:lang w:val="fr-FR"/>
        </w:rPr>
        <w:t xml:space="preserve">é </w:t>
      </w:r>
      <w:r w:rsidRPr="00F30049">
        <w:rPr>
          <w:rFonts w:ascii="Times New Roman" w:hAnsi="Times New Roman" w:cs="Times New Roman"/>
          <w:sz w:val="24"/>
          <w:szCs w:val="24"/>
        </w:rPr>
        <w:t xml:space="preserve">skupiny: </w:t>
      </w:r>
    </w:p>
    <w:p w14:paraId="09123F17"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 xml:space="preserve">Cieľové skupiny sú učitelia, žiaci a študenti základných a stredných škôl. </w:t>
      </w:r>
    </w:p>
    <w:p w14:paraId="1C0AFD85" w14:textId="77777777" w:rsidR="00B07AB0" w:rsidRPr="00F30049" w:rsidRDefault="00CF274B">
      <w:pPr>
        <w:pStyle w:val="Nadpis4"/>
        <w:rPr>
          <w:rFonts w:ascii="Times New Roman" w:hAnsi="Times New Roman" w:cs="Times New Roman"/>
          <w:i w:val="0"/>
          <w:iCs w:val="0"/>
          <w:sz w:val="24"/>
          <w:szCs w:val="24"/>
        </w:rPr>
      </w:pPr>
      <w:r w:rsidRPr="00F30049">
        <w:rPr>
          <w:rFonts w:ascii="Times New Roman" w:hAnsi="Times New Roman" w:cs="Times New Roman"/>
          <w:sz w:val="24"/>
          <w:szCs w:val="24"/>
        </w:rPr>
        <w:t>Celkov</w:t>
      </w:r>
      <w:r w:rsidRPr="00F30049">
        <w:rPr>
          <w:rFonts w:ascii="Times New Roman" w:hAnsi="Times New Roman" w:cs="Times New Roman"/>
          <w:sz w:val="24"/>
          <w:szCs w:val="24"/>
          <w:lang w:val="fr-FR"/>
        </w:rPr>
        <w:t xml:space="preserve">é </w:t>
      </w:r>
      <w:r w:rsidRPr="00F30049">
        <w:rPr>
          <w:rFonts w:ascii="Times New Roman" w:hAnsi="Times New Roman" w:cs="Times New Roman"/>
          <w:sz w:val="24"/>
          <w:szCs w:val="24"/>
        </w:rPr>
        <w:t>odhadovan</w:t>
      </w:r>
      <w:r w:rsidRPr="00F30049">
        <w:rPr>
          <w:rFonts w:ascii="Times New Roman" w:hAnsi="Times New Roman" w:cs="Times New Roman"/>
          <w:sz w:val="24"/>
          <w:szCs w:val="24"/>
          <w:lang w:val="fr-FR"/>
        </w:rPr>
        <w:t xml:space="preserve">é </w:t>
      </w:r>
      <w:r w:rsidRPr="00F30049">
        <w:rPr>
          <w:rFonts w:ascii="Times New Roman" w:hAnsi="Times New Roman" w:cs="Times New Roman"/>
          <w:sz w:val="24"/>
          <w:szCs w:val="24"/>
        </w:rPr>
        <w:t xml:space="preserve">náklady: </w:t>
      </w:r>
    </w:p>
    <w:p w14:paraId="6CAC9894" w14:textId="77777777" w:rsidR="00B07AB0" w:rsidRPr="00F30049" w:rsidRDefault="00CF274B">
      <w:pPr>
        <w:rPr>
          <w:rFonts w:ascii="Times New Roman" w:hAnsi="Times New Roman" w:cs="Times New Roman"/>
          <w:sz w:val="24"/>
          <w:szCs w:val="24"/>
        </w:rPr>
      </w:pPr>
      <w:r w:rsidRPr="00F30049">
        <w:rPr>
          <w:rFonts w:ascii="Times New Roman" w:hAnsi="Times New Roman" w:cs="Times New Roman"/>
          <w:sz w:val="24"/>
          <w:szCs w:val="24"/>
        </w:rPr>
        <w:t xml:space="preserve">180 miliónov eur </w:t>
      </w:r>
    </w:p>
    <w:p w14:paraId="3466479F" w14:textId="77777777" w:rsidR="00B07AB0" w:rsidRPr="00F30049" w:rsidRDefault="00CF274B">
      <w:pPr>
        <w:pStyle w:val="Nadpis4"/>
        <w:rPr>
          <w:rFonts w:ascii="Times New Roman" w:hAnsi="Times New Roman" w:cs="Times New Roman"/>
          <w:i w:val="0"/>
          <w:iCs w:val="0"/>
          <w:sz w:val="24"/>
          <w:szCs w:val="24"/>
        </w:rPr>
      </w:pPr>
      <w:r w:rsidRPr="00F30049">
        <w:rPr>
          <w:rFonts w:ascii="Times New Roman" w:hAnsi="Times New Roman" w:cs="Times New Roman"/>
          <w:sz w:val="24"/>
          <w:szCs w:val="24"/>
        </w:rPr>
        <w:t>Časový plá</w:t>
      </w:r>
      <w:r w:rsidRPr="00F30049">
        <w:rPr>
          <w:rFonts w:ascii="Times New Roman" w:hAnsi="Times New Roman" w:cs="Times New Roman"/>
          <w:sz w:val="24"/>
          <w:szCs w:val="24"/>
          <w:lang w:val="de-DE"/>
        </w:rPr>
        <w:t>n:</w:t>
      </w:r>
    </w:p>
    <w:p w14:paraId="52D6814B"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Gap analýza aktuálneho stavu digitálnej infraštruktúry a digitálneho vybavenia základných a stredných škôl do Q2/2021</w:t>
      </w:r>
    </w:p>
    <w:p w14:paraId="0A2AEE9E" w14:textId="79CA056F"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Centrálne koordinované obstarávanie relevantného digitálneho vybavenia do Q</w:t>
      </w:r>
      <w:r w:rsidR="009A3558" w:rsidRPr="00F30049">
        <w:rPr>
          <w:rFonts w:ascii="Times New Roman" w:hAnsi="Times New Roman" w:cs="Times New Roman"/>
          <w:sz w:val="24"/>
          <w:szCs w:val="24"/>
        </w:rPr>
        <w:t>3</w:t>
      </w:r>
      <w:r w:rsidRPr="00F30049">
        <w:rPr>
          <w:rFonts w:ascii="Times New Roman" w:hAnsi="Times New Roman" w:cs="Times New Roman"/>
          <w:sz w:val="24"/>
          <w:szCs w:val="24"/>
        </w:rPr>
        <w:t xml:space="preserve">/2022 </w:t>
      </w:r>
    </w:p>
    <w:p w14:paraId="20183E22"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Zvýšenie počtu škôl s plným základným digitálnym vybavením na 80 % do Q4/2023 </w:t>
      </w:r>
    </w:p>
    <w:p w14:paraId="5D14513A"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Zvýšenie počtu škôl s plným základným digitálnym vybavením na 100 % do Q4/2024 </w:t>
      </w:r>
    </w:p>
    <w:p w14:paraId="32AF742C" w14:textId="77777777" w:rsidR="00D310CD" w:rsidRDefault="00D310CD" w:rsidP="00BB4102">
      <w:pPr>
        <w:pStyle w:val="Nadpis3"/>
        <w:rPr>
          <w:rFonts w:ascii="Times New Roman" w:hAnsi="Times New Roman" w:cs="Times New Roman"/>
          <w:b/>
          <w:bCs/>
        </w:rPr>
      </w:pPr>
    </w:p>
    <w:p w14:paraId="6F7D04B8" w14:textId="77777777" w:rsidR="00B07AB0" w:rsidRPr="00F30049" w:rsidRDefault="00CF274B" w:rsidP="00BB4102">
      <w:pPr>
        <w:pStyle w:val="Nadpis3"/>
        <w:rPr>
          <w:rFonts w:ascii="Times New Roman" w:hAnsi="Times New Roman" w:cs="Times New Roman"/>
          <w:b/>
          <w:bCs/>
        </w:rPr>
      </w:pPr>
      <w:r w:rsidRPr="00F30049">
        <w:rPr>
          <w:rFonts w:ascii="Times New Roman" w:hAnsi="Times New Roman" w:cs="Times New Roman"/>
          <w:b/>
          <w:bCs/>
        </w:rPr>
        <w:t>Investícia 2 Dobudovanie školskej infraštruktúry</w:t>
      </w:r>
    </w:p>
    <w:p w14:paraId="2A2B0134" w14:textId="77777777" w:rsidR="00B07AB0" w:rsidRPr="00F30049" w:rsidRDefault="00CF274B">
      <w:pPr>
        <w:pStyle w:val="Nadpis4"/>
        <w:rPr>
          <w:rFonts w:ascii="Times New Roman" w:hAnsi="Times New Roman" w:cs="Times New Roman"/>
          <w:i w:val="0"/>
          <w:iCs w:val="0"/>
          <w:sz w:val="24"/>
          <w:szCs w:val="24"/>
        </w:rPr>
      </w:pPr>
      <w:r w:rsidRPr="00F30049">
        <w:rPr>
          <w:rFonts w:ascii="Times New Roman" w:hAnsi="Times New Roman" w:cs="Times New Roman"/>
          <w:sz w:val="24"/>
          <w:szCs w:val="24"/>
        </w:rPr>
        <w:t>Výzvy</w:t>
      </w:r>
      <w:r w:rsidRPr="00F30049">
        <w:rPr>
          <w:rFonts w:ascii="Times New Roman" w:hAnsi="Times New Roman" w:cs="Times New Roman"/>
          <w:i w:val="0"/>
          <w:iCs w:val="0"/>
          <w:sz w:val="24"/>
          <w:szCs w:val="24"/>
        </w:rPr>
        <w:t xml:space="preserve">: </w:t>
      </w:r>
    </w:p>
    <w:p w14:paraId="4ED9F331"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 xml:space="preserve">Rizikom pre implementáciu zmeny obsahu a formy vzdelávania môžu byť predovšetkým bariéry v prístupe ku výchove a vzdelávaniu. </w:t>
      </w:r>
      <w:r w:rsidRPr="00F30049">
        <w:rPr>
          <w:rFonts w:ascii="Times New Roman" w:hAnsi="Times New Roman" w:cs="Times New Roman"/>
          <w:sz w:val="24"/>
          <w:szCs w:val="24"/>
        </w:rPr>
        <w:t xml:space="preserve">Aplikácia nových foriem výučby môže byť výrazne sťažená v preplnených triedach či v neštandardných prevádzkach škôl, alebo pre deti so špeciálnymi výchovno-vzdelávacími potrebami. Školy s dvojzmennou prevádzkou sa často nachádzajú v oblastiach s vysokým podielom sociálne znevýhodneného obyvateľstva a marginalizovaných rómskych komunít. </w:t>
      </w:r>
    </w:p>
    <w:p w14:paraId="1A538DB3"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lastRenderedPageBreak/>
        <w:t>Dostupnosť vzdelávania, ako ďalší predpoklad úspešnej implementácie reformy kurikula, nie je na Slovensku dostatočne zabezpečená.</w:t>
      </w:r>
      <w:r w:rsidRPr="00F30049">
        <w:rPr>
          <w:rFonts w:ascii="Times New Roman" w:hAnsi="Times New Roman" w:cs="Times New Roman"/>
          <w:sz w:val="24"/>
          <w:szCs w:val="24"/>
        </w:rPr>
        <w:t xml:space="preserve"> Na základe analýzy MŠVVaŠ SR</w:t>
      </w:r>
      <w:r w:rsidRPr="00F30049">
        <w:rPr>
          <w:rStyle w:val="Odkaznapoznmkupodiarou"/>
          <w:rFonts w:ascii="Times New Roman" w:hAnsi="Times New Roman" w:cs="Times New Roman"/>
          <w:sz w:val="24"/>
          <w:szCs w:val="24"/>
        </w:rPr>
        <w:footnoteReference w:id="12"/>
      </w:r>
      <w:r w:rsidRPr="00F30049">
        <w:rPr>
          <w:rFonts w:ascii="Times New Roman" w:hAnsi="Times New Roman" w:cs="Times New Roman"/>
          <w:sz w:val="24"/>
          <w:szCs w:val="24"/>
        </w:rPr>
        <w:t xml:space="preserve"> ide o školy, v ktorých počet žiakov presahuje kapacitné možnosti, a školy s dvojzmennou prevádzkou.</w:t>
      </w:r>
      <w:r w:rsidRPr="00F30049">
        <w:rPr>
          <w:rStyle w:val="Odkaznapoznmkupodiarou"/>
          <w:rFonts w:ascii="Times New Roman" w:hAnsi="Times New Roman" w:cs="Times New Roman"/>
          <w:sz w:val="24"/>
          <w:szCs w:val="24"/>
        </w:rPr>
        <w:t xml:space="preserve"> </w:t>
      </w:r>
      <w:r w:rsidRPr="00F30049">
        <w:rPr>
          <w:rFonts w:ascii="Times New Roman" w:hAnsi="Times New Roman" w:cs="Times New Roman"/>
          <w:sz w:val="24"/>
          <w:szCs w:val="24"/>
        </w:rPr>
        <w:t>Dvojzmenné prevádzky nepriaznivo vplývajú na výsledky žiakov,</w:t>
      </w:r>
      <w:r w:rsidRPr="00F30049">
        <w:rPr>
          <w:rStyle w:val="Odkaznapoznmkupodiarou"/>
          <w:rFonts w:ascii="Times New Roman" w:hAnsi="Times New Roman" w:cs="Times New Roman"/>
          <w:sz w:val="24"/>
          <w:szCs w:val="24"/>
        </w:rPr>
        <w:footnoteReference w:id="13"/>
      </w:r>
      <w:r w:rsidRPr="00F30049">
        <w:rPr>
          <w:rFonts w:ascii="Times New Roman" w:hAnsi="Times New Roman" w:cs="Times New Roman"/>
          <w:sz w:val="24"/>
          <w:szCs w:val="24"/>
        </w:rPr>
        <w:t xml:space="preserve"> zdravie a spánkový režim detí,</w:t>
      </w:r>
      <w:r w:rsidRPr="00F30049">
        <w:rPr>
          <w:rStyle w:val="Odkaznapoznmkupodiarou"/>
          <w:rFonts w:ascii="Times New Roman" w:hAnsi="Times New Roman" w:cs="Times New Roman"/>
          <w:sz w:val="24"/>
          <w:szCs w:val="24"/>
        </w:rPr>
        <w:footnoteReference w:id="14"/>
      </w:r>
      <w:r w:rsidRPr="00F30049">
        <w:rPr>
          <w:rFonts w:ascii="Times New Roman" w:hAnsi="Times New Roman" w:cs="Times New Roman"/>
          <w:sz w:val="24"/>
          <w:szCs w:val="24"/>
        </w:rPr>
        <w:t xml:space="preserve"> ako aj na inklúziu a pracovné príležitosti ich rodičov.</w:t>
      </w:r>
      <w:r w:rsidRPr="00F30049">
        <w:rPr>
          <w:rStyle w:val="Odkaznapoznmkupodiarou"/>
          <w:rFonts w:ascii="Times New Roman" w:hAnsi="Times New Roman" w:cs="Times New Roman"/>
          <w:sz w:val="24"/>
          <w:szCs w:val="24"/>
        </w:rPr>
        <w:footnoteReference w:id="15"/>
      </w:r>
      <w:r w:rsidRPr="00F30049">
        <w:rPr>
          <w:rFonts w:ascii="Times New Roman" w:hAnsi="Times New Roman" w:cs="Times New Roman"/>
          <w:sz w:val="24"/>
          <w:szCs w:val="24"/>
        </w:rPr>
        <w:t xml:space="preserve"> Deti zo sociálne znevýhodneného prostredia majú tendenciu skončiť v poobednej prevádzke, čo zhoršuje možnosti ich rodičov nájsť si prácu popri zabezpečovaní doobednej starostlivosti o deti. Na zabezpečenie inkluzívneho vzdelávania, s možnosťou poskytnutia celodenného výchovného systému najmä pre žiakov zo sociálne znevýhodneného prostredia, je preto potrebné odstrániť dvojzmenné prevádzky a dobudovať chýbajúce kapacity škôl.</w:t>
      </w:r>
      <w:r w:rsidRPr="00F30049">
        <w:rPr>
          <w:rStyle w:val="Odkaznapoznmkupodiarou"/>
          <w:rFonts w:ascii="Times New Roman" w:hAnsi="Times New Roman" w:cs="Times New Roman"/>
          <w:sz w:val="24"/>
          <w:szCs w:val="24"/>
        </w:rPr>
        <w:footnoteReference w:id="16"/>
      </w:r>
    </w:p>
    <w:p w14:paraId="126FB8EA" w14:textId="5BE155A3"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V dôsledku pozitívneho demografického vývoja nie sú a nebudú v niektorých oblastiach kapacity základných škôl dostatočné pre zabezpečenie prístupu ku vzdelaniu pre všetky deti.</w:t>
      </w:r>
      <w:r w:rsidRPr="00F30049">
        <w:rPr>
          <w:rFonts w:ascii="Times New Roman" w:hAnsi="Times New Roman" w:cs="Times New Roman"/>
          <w:sz w:val="24"/>
          <w:szCs w:val="24"/>
        </w:rPr>
        <w:t xml:space="preserve"> V školskom roku 2020/2021 sa vzdelávalo v dvojzmennej prevádzke 3 794 žiakov v 220 triedach na 49 základných školách v Košickom (21) a Prešovskom kraji (28). Navyše sa počas najbližších piatich rokoch očakáva v 37 okresoch nárast populácie žiakov základných škôl o 20 tisíc. Spolu je potrebné v 17 z uvedených okresov vybudovať 361 nových tried pre 9,7 tisíc žiakov po zohľadnení dostupných kapacít, aby sa predišlo preplneniu škôl a dvojzmennej prevádzke. </w:t>
      </w:r>
    </w:p>
    <w:p w14:paraId="631594EA" w14:textId="7FD45501" w:rsidR="00B07AB0" w:rsidRPr="00F30049" w:rsidRDefault="00CF274B" w:rsidP="00FE17B6">
      <w:pPr>
        <w:jc w:val="both"/>
        <w:rPr>
          <w:rFonts w:ascii="Times New Roman" w:hAnsi="Times New Roman" w:cs="Times New Roman"/>
          <w:sz w:val="24"/>
          <w:szCs w:val="24"/>
        </w:rPr>
      </w:pPr>
      <w:r w:rsidRPr="00F30049">
        <w:rPr>
          <w:rFonts w:ascii="Times New Roman" w:hAnsi="Times New Roman" w:cs="Times New Roman"/>
          <w:sz w:val="24"/>
          <w:szCs w:val="24"/>
        </w:rPr>
        <w:t>Úspešná implementácia zmeny obsahu a formy vzdelávania závisí aj od dostupnosti špecifickej infraštruktúry, akou sú školské knižnice. Školské knižnice majú pozitívny vplyv na výsledky žiakov v čitateľskej, matematickej a prírodovednej gramotnosti, motiváciu žiakov učiť sa a špeciálne zvyšujú u žiakov motiváciu čítať a radosť z čítania. Niektoré štúdie špecificky dokumentujú, že žiaci zo sociálne znevýhodneného prostredia benefitujú zo školských knižníc viac, ako iní žiaci. Rodičia žiakov zo sociálne znevýhodneného prostredia taktiež deklarujú zvýšený záujem týchto detí čítať, ako aj rozvoj čitateľskej gramotnosti.</w:t>
      </w:r>
      <w:r w:rsidRPr="00F30049">
        <w:rPr>
          <w:rStyle w:val="Odkaznapoznmkupodiarou"/>
          <w:rFonts w:ascii="Times New Roman" w:hAnsi="Times New Roman" w:cs="Times New Roman"/>
          <w:sz w:val="24"/>
          <w:szCs w:val="24"/>
        </w:rPr>
        <w:footnoteReference w:id="17"/>
      </w:r>
      <w:r w:rsidR="00FE17B6">
        <w:rPr>
          <w:rFonts w:ascii="Times New Roman" w:hAnsi="Times New Roman" w:cs="Times New Roman"/>
          <w:sz w:val="24"/>
          <w:szCs w:val="24"/>
        </w:rPr>
        <w:t xml:space="preserve"> Zároveň školské knžnice spolupracujú</w:t>
      </w:r>
      <w:r w:rsidR="00FE17B6" w:rsidRPr="00FE17B6">
        <w:rPr>
          <w:rFonts w:ascii="Times New Roman" w:hAnsi="Times New Roman" w:cs="Times New Roman"/>
          <w:sz w:val="24"/>
          <w:szCs w:val="24"/>
        </w:rPr>
        <w:t xml:space="preserve"> s</w:t>
      </w:r>
      <w:r w:rsidR="00FE17B6">
        <w:rPr>
          <w:rFonts w:ascii="Times New Roman" w:hAnsi="Times New Roman" w:cs="Times New Roman"/>
          <w:sz w:val="24"/>
          <w:szCs w:val="24"/>
        </w:rPr>
        <w:t xml:space="preserve"> </w:t>
      </w:r>
      <w:r w:rsidR="00FE17B6" w:rsidRPr="00FE17B6">
        <w:rPr>
          <w:rFonts w:ascii="Times New Roman" w:hAnsi="Times New Roman" w:cs="Times New Roman"/>
          <w:sz w:val="24"/>
          <w:szCs w:val="24"/>
        </w:rPr>
        <w:t xml:space="preserve">kultúrnymi, </w:t>
      </w:r>
      <w:r w:rsidR="00FE17B6">
        <w:rPr>
          <w:rFonts w:ascii="Times New Roman" w:hAnsi="Times New Roman" w:cs="Times New Roman"/>
          <w:sz w:val="24"/>
          <w:szCs w:val="24"/>
        </w:rPr>
        <w:t xml:space="preserve">školskými </w:t>
      </w:r>
      <w:r w:rsidR="00FE17B6" w:rsidRPr="00FE17B6">
        <w:rPr>
          <w:rFonts w:ascii="Times New Roman" w:hAnsi="Times New Roman" w:cs="Times New Roman"/>
          <w:sz w:val="24"/>
          <w:szCs w:val="24"/>
        </w:rPr>
        <w:t>a inými vzdelávacími inštitúciami</w:t>
      </w:r>
      <w:r w:rsidR="00FE17B6">
        <w:rPr>
          <w:rFonts w:ascii="Times New Roman" w:hAnsi="Times New Roman" w:cs="Times New Roman"/>
          <w:sz w:val="24"/>
          <w:szCs w:val="24"/>
        </w:rPr>
        <w:t xml:space="preserve">, čím </w:t>
      </w:r>
      <w:r w:rsidR="00180C9A">
        <w:rPr>
          <w:rFonts w:ascii="Times New Roman" w:hAnsi="Times New Roman" w:cs="Times New Roman"/>
          <w:sz w:val="24"/>
          <w:szCs w:val="24"/>
        </w:rPr>
        <w:t xml:space="preserve"> pom</w:t>
      </w:r>
      <w:r w:rsidR="00FE17B6">
        <w:rPr>
          <w:rFonts w:ascii="Times New Roman" w:hAnsi="Times New Roman" w:cs="Times New Roman"/>
          <w:sz w:val="24"/>
          <w:szCs w:val="24"/>
        </w:rPr>
        <w:t xml:space="preserve">áhajú žiakom prehlbovať záujem o kultúru a </w:t>
      </w:r>
      <w:r w:rsidR="00180C9A" w:rsidRPr="00180C9A">
        <w:rPr>
          <w:rFonts w:ascii="Times New Roman" w:hAnsi="Times New Roman" w:cs="Times New Roman"/>
          <w:sz w:val="24"/>
          <w:szCs w:val="24"/>
        </w:rPr>
        <w:t>spoločensk</w:t>
      </w:r>
      <w:r w:rsidR="00FE17B6">
        <w:rPr>
          <w:rFonts w:ascii="Times New Roman" w:hAnsi="Times New Roman" w:cs="Times New Roman"/>
          <w:sz w:val="24"/>
          <w:szCs w:val="24"/>
        </w:rPr>
        <w:t>ý život</w:t>
      </w:r>
      <w:r w:rsidR="00180C9A" w:rsidRPr="00180C9A">
        <w:rPr>
          <w:rFonts w:ascii="Times New Roman" w:hAnsi="Times New Roman" w:cs="Times New Roman"/>
          <w:sz w:val="24"/>
          <w:szCs w:val="24"/>
        </w:rPr>
        <w:t xml:space="preserve"> vrátane </w:t>
      </w:r>
      <w:r w:rsidR="00FE17B6">
        <w:rPr>
          <w:rFonts w:ascii="Times New Roman" w:hAnsi="Times New Roman" w:cs="Times New Roman"/>
          <w:sz w:val="24"/>
          <w:szCs w:val="24"/>
        </w:rPr>
        <w:t>medzinárodného kontextu.</w:t>
      </w:r>
      <w:r w:rsidR="00180C9A">
        <w:rPr>
          <w:rFonts w:ascii="Times New Roman" w:hAnsi="Times New Roman" w:cs="Times New Roman"/>
          <w:sz w:val="24"/>
          <w:szCs w:val="24"/>
        </w:rPr>
        <w:t xml:space="preserve"> </w:t>
      </w:r>
      <w:r w:rsidRPr="00F30049">
        <w:rPr>
          <w:rFonts w:ascii="Times New Roman" w:hAnsi="Times New Roman" w:cs="Times New Roman"/>
          <w:sz w:val="24"/>
          <w:szCs w:val="24"/>
        </w:rPr>
        <w:t xml:space="preserve"> </w:t>
      </w:r>
    </w:p>
    <w:p w14:paraId="4DFEBFC8" w14:textId="7597D1FF"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Dostupnosť školských knižníc v základných školách je nedostatočná.</w:t>
      </w:r>
      <w:r w:rsidRPr="00F30049">
        <w:rPr>
          <w:rFonts w:ascii="Times New Roman" w:hAnsi="Times New Roman" w:cs="Times New Roman"/>
          <w:sz w:val="24"/>
          <w:szCs w:val="24"/>
        </w:rPr>
        <w:t xml:space="preserve"> V školskom roku 2019/2020 nemalo prístup vo svojej škole ku knižnici odhadom spolu 165 tisíc žiakov, z toho 16,7 tisíc žiakov zo sociálne vylúčeného prostredia (SZP). </w:t>
      </w:r>
    </w:p>
    <w:p w14:paraId="41102F47" w14:textId="77777777" w:rsidR="00B07AB0" w:rsidRPr="00F30049" w:rsidRDefault="00CF274B">
      <w:pPr>
        <w:pStyle w:val="Nadpis4"/>
        <w:rPr>
          <w:rFonts w:ascii="Times New Roman" w:hAnsi="Times New Roman" w:cs="Times New Roman"/>
          <w:sz w:val="24"/>
          <w:szCs w:val="24"/>
        </w:rPr>
      </w:pPr>
      <w:r w:rsidRPr="00F30049">
        <w:rPr>
          <w:rFonts w:ascii="Times New Roman" w:hAnsi="Times New Roman" w:cs="Times New Roman"/>
          <w:sz w:val="24"/>
          <w:szCs w:val="24"/>
        </w:rPr>
        <w:t xml:space="preserve">Ciele: </w:t>
      </w:r>
    </w:p>
    <w:p w14:paraId="24F2858B" w14:textId="22DDD32A"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 xml:space="preserve">Hlavnými cieľmi investície je zabezpečenie dostupného základného vzdelania pre žiakov a vytvorenie podmienok pre rozvoj kľúčovej čitateľskej gramotnosti tých žiakov, ktorí najviac </w:t>
      </w:r>
      <w:r w:rsidRPr="00F30049">
        <w:rPr>
          <w:rFonts w:ascii="Times New Roman" w:hAnsi="Times New Roman" w:cs="Times New Roman"/>
          <w:sz w:val="24"/>
          <w:szCs w:val="24"/>
        </w:rPr>
        <w:lastRenderedPageBreak/>
        <w:t>zaostávajú. Implementácia zmeny obsahu a formy vzdelávania bude podporovaná zabezpečením rovnakého prístupu ku vzdelávaniu pre všetkých žiakov a odstraňovaním prekážok v prístupe ku vzdelávaniu. Preto je potrebné vytvoriť dostatočné kapacity škôl a odstrániť dvojzmennú prevádzku. Investícia vytvorí aj vzdelávacie študijné centrá, prioritne v školách s vysokým počtom žiakov zo sociálne znevýhodneného prostredia.</w:t>
      </w:r>
    </w:p>
    <w:p w14:paraId="06F9FBAB"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Prvou súčasťou investície bude rozšírenie kapacít škôl, v ktorých počet žiakov presahuje kapacitné možnosti, a škôl s dvojzmennou prevádzkou</w:t>
      </w:r>
      <w:r w:rsidRPr="00F30049">
        <w:rPr>
          <w:rFonts w:ascii="Times New Roman" w:hAnsi="Times New Roman" w:cs="Times New Roman"/>
          <w:sz w:val="24"/>
          <w:szCs w:val="24"/>
        </w:rPr>
        <w:t xml:space="preserve">. Investícia umožní v menej segregovaných oblastiach prerozdeliť žiakov do zmiešaných novovytvorených tried a podporí Slovensko v dosahovaní cieľa Stratégie rovnosti, inklúzie a participácie Rómov do roku 2030. </w:t>
      </w:r>
    </w:p>
    <w:p w14:paraId="3F387E40"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 xml:space="preserve">Na zabezpečenie inkluzívneho vzdelávania v novo-vytvorených kapacitách ZŠ budú pre deti so špeciálnymi výchovno-vzdelávacími potrebami zavedené opatrenia popísané v komponente 6 (špeciálnopedagogická podpora a intervencie, podpora žiakov s jazykovými prekážkami, podpora učiteľov pomocou asistentov, mentoring a tútoring). Nová definícia špeciálnych výchovno-vzdelávacích potrieb vo väčšej miere zohľadní možné znevýhodnenie žiakov a charakteristiky školy a umožní navýšenie zdrojov pre školy s vysokou koncentráciou detí z prostredia marginalizovaných rómskych komunít (MRK). </w:t>
      </w:r>
    </w:p>
    <w:p w14:paraId="755040C0"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Druhou súčasťou investície bude vybudovanie školských knižníc slúžiacich ako študovne.</w:t>
      </w:r>
      <w:r w:rsidRPr="00F30049">
        <w:rPr>
          <w:rFonts w:ascii="Times New Roman" w:hAnsi="Times New Roman" w:cs="Times New Roman"/>
          <w:sz w:val="24"/>
          <w:szCs w:val="24"/>
        </w:rPr>
        <w:t xml:space="preserve"> Cieľom je vybudovanie a modernizácia školských knižníc prioritne v 213 školách, ktoré navštevuje viac ako 15 žiakov zo SZP. Zabezpečí sa tak prístup ku školským knižniciam a ich službám pre 87 % žiakov zo SZP a celkovo pre 28 % žiakov, ktorí ho dnes nemajú. </w:t>
      </w:r>
    </w:p>
    <w:p w14:paraId="22D10E59" w14:textId="76EE300A"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 xml:space="preserve">Ministerstvo školstva pripraví koncepciu pre fungovanie a rozvoj školských knižníc ako „vzdelávacích študijných centier“ na základe odporúčaní domácich expertov a medzinárodnej najlepšej praxe (Teravainen A., Clark Ch. (2017) a Ofsted (2006)). Koncepcia bude vypracovaná ako manuál pre školy pre budovanie a rozvoj svojich knižníc, na základe ktorého bude ministerstvo vyhodnocovať žiadosti škôl o investície z RRF. Bude sa opierať aj o skúsenosti a závery projektov IROP na dobudovanie školských knižníc a jazykových učební. </w:t>
      </w:r>
    </w:p>
    <w:p w14:paraId="492024E7"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 xml:space="preserve">Školské knižnice by mali poskytovať priestor pre vyučovanie predmetov, bádanie, skupinovú prácu, písanie domácich úloh, realizáciu projektov či trávenie voľného času. Tomu by mala zodpovedať podoba fyzického priestoru a vybavenie. Okrem toho sú kľúčovými faktormi pre efektívne fungovanie knižníc kvalifikované personálne zabezpečenie, podpora od vedenia škôl, spolupráca knihovníkov s učiteľmi, či monitorovanie a vyhodnocovanie vlastných aktivít knižníc. </w:t>
      </w:r>
    </w:p>
    <w:p w14:paraId="71349113" w14:textId="77777777" w:rsidR="00B07AB0" w:rsidRPr="00F30049" w:rsidRDefault="00CF274B">
      <w:pPr>
        <w:pStyle w:val="Nadpis4"/>
        <w:rPr>
          <w:rFonts w:ascii="Times New Roman" w:hAnsi="Times New Roman" w:cs="Times New Roman"/>
          <w:i w:val="0"/>
          <w:iCs w:val="0"/>
          <w:sz w:val="24"/>
          <w:szCs w:val="24"/>
        </w:rPr>
      </w:pPr>
      <w:r w:rsidRPr="00F30049">
        <w:rPr>
          <w:rFonts w:ascii="Times New Roman" w:hAnsi="Times New Roman" w:cs="Times New Roman"/>
          <w:sz w:val="24"/>
          <w:szCs w:val="24"/>
        </w:rPr>
        <w:t>Implementá</w:t>
      </w:r>
      <w:r w:rsidRPr="00F30049">
        <w:rPr>
          <w:rFonts w:ascii="Times New Roman" w:hAnsi="Times New Roman" w:cs="Times New Roman"/>
          <w:sz w:val="24"/>
          <w:szCs w:val="24"/>
          <w:lang w:val="fr-FR"/>
        </w:rPr>
        <w:t>cia</w:t>
      </w:r>
      <w:r w:rsidRPr="00F30049">
        <w:rPr>
          <w:rFonts w:ascii="Times New Roman" w:hAnsi="Times New Roman" w:cs="Times New Roman"/>
          <w:i w:val="0"/>
          <w:iCs w:val="0"/>
          <w:sz w:val="24"/>
          <w:szCs w:val="24"/>
        </w:rPr>
        <w:t xml:space="preserve">: </w:t>
      </w:r>
    </w:p>
    <w:p w14:paraId="08AE79F8"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 xml:space="preserve">Prostriedky sa budú prideľovať žiadateľom prostredníctvom štandardných dotačných schém MŠVVŠ SR (podľa § 6c zákona 597/2003 o financovaní základných škôl, stredných škôl a školských zariadení). Kritériá pre prideľovanie prostriedkov budú zahŕňať napríklad počet a predpokladaný počet žiakov vzdelávaných v dvojzmennej prevádzke, alebo v ďalších školách s nedostatočnými kapacitami. Kritériá pre prideľovanie dotácií na dobudovanie vzdelávacích center budú reflektovať počet žiakov zo SZP a existenciu školskej knižnice, jej súčasné </w:t>
      </w:r>
      <w:r w:rsidRPr="00F30049">
        <w:rPr>
          <w:rFonts w:ascii="Times New Roman" w:hAnsi="Times New Roman" w:cs="Times New Roman"/>
          <w:sz w:val="24"/>
          <w:szCs w:val="24"/>
        </w:rPr>
        <w:lastRenderedPageBreak/>
        <w:t>vybavenie a projekt na rozvoj knižnice ako vzdelávacieho centra školy. Časť prostriedkov na obnovu verejných budov je možné využiť pomocou finančných nástrojov.</w:t>
      </w:r>
      <w:r w:rsidRPr="00F30049">
        <w:rPr>
          <w:rStyle w:val="Odkaznapoznmkupodiarou"/>
          <w:rFonts w:ascii="Times New Roman" w:hAnsi="Times New Roman" w:cs="Times New Roman"/>
          <w:sz w:val="24"/>
          <w:szCs w:val="24"/>
        </w:rPr>
        <w:footnoteReference w:id="18"/>
      </w:r>
    </w:p>
    <w:p w14:paraId="2889E082" w14:textId="77777777" w:rsidR="00B07AB0" w:rsidRPr="00F30049" w:rsidRDefault="00CF274B">
      <w:pPr>
        <w:spacing w:before="240" w:after="240"/>
        <w:jc w:val="both"/>
        <w:rPr>
          <w:rFonts w:ascii="Times New Roman" w:hAnsi="Times New Roman" w:cs="Times New Roman"/>
          <w:sz w:val="24"/>
          <w:szCs w:val="24"/>
        </w:rPr>
      </w:pPr>
      <w:r w:rsidRPr="00F30049">
        <w:rPr>
          <w:rFonts w:ascii="Times New Roman" w:hAnsi="Times New Roman" w:cs="Times New Roman"/>
          <w:sz w:val="24"/>
          <w:szCs w:val="24"/>
        </w:rPr>
        <w:t xml:space="preserve">Ministerstvo zorganizuje pre žiadateľov o poskytnutie dotácie semináre, určené na vecne bezchybnú prípravu projektu, prihliadajúc na výberové kritériá a ich váhu, správne a kompletné vypĺňanie požadovaných príloh a potvrdení. Ministerstvo taktiež zverejní a bude priebežne aktualizovať odpovede na najčastejšie kladené otázky. </w:t>
      </w:r>
    </w:p>
    <w:p w14:paraId="4C76A4A8" w14:textId="77777777" w:rsidR="00B07AB0" w:rsidRPr="00F30049" w:rsidRDefault="00CF274B">
      <w:pPr>
        <w:pStyle w:val="Nadpis4"/>
        <w:rPr>
          <w:rFonts w:ascii="Times New Roman" w:hAnsi="Times New Roman" w:cs="Times New Roman"/>
          <w:sz w:val="24"/>
          <w:szCs w:val="24"/>
        </w:rPr>
      </w:pPr>
      <w:r w:rsidRPr="00F30049">
        <w:rPr>
          <w:rFonts w:ascii="Times New Roman" w:hAnsi="Times New Roman" w:cs="Times New Roman"/>
          <w:sz w:val="24"/>
          <w:szCs w:val="24"/>
        </w:rPr>
        <w:t>Štátna pomoc:</w:t>
      </w:r>
    </w:p>
    <w:p w14:paraId="7E979B2B"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 xml:space="preserve">Za predpokladu, že sa uchádzači o finančný príspevok budú vyberať prostredníctvom otvorených a transparentných postupov a prípadná výhoda sa úplne prenesie na konečných príjemcov, t.j. v prípade priameho financovania regionálnych investícií do rozširovania školskej infraštruktúry, môže verejné financovanie predstavovať štátnu pomoc, ale môže byť vyňaté z notifikácie, ak je poskytnuté v súlade so všeobecným nariadením o skupinových výnimkách (GBER; vzťahuje sa na pomoc, ktorá nepresahuje 20 miliónov EUR na projekt podporujúci rozvoj miest). </w:t>
      </w:r>
    </w:p>
    <w:p w14:paraId="1928AE2B" w14:textId="3DDE35B8" w:rsidR="00B07AB0" w:rsidRPr="00F30049" w:rsidRDefault="00CF274B">
      <w:pPr>
        <w:spacing w:before="120" w:after="120"/>
        <w:jc w:val="both"/>
        <w:rPr>
          <w:rFonts w:ascii="Times New Roman" w:hAnsi="Times New Roman" w:cs="Times New Roman"/>
          <w:sz w:val="24"/>
          <w:szCs w:val="24"/>
        </w:rPr>
      </w:pPr>
      <w:r w:rsidRPr="00F30049">
        <w:rPr>
          <w:rFonts w:ascii="Times New Roman" w:hAnsi="Times New Roman" w:cs="Times New Roman"/>
          <w:sz w:val="24"/>
          <w:szCs w:val="24"/>
        </w:rPr>
        <w:t>Ak opatrenie predstavuje štátnu pomoc a nespĺňa podmienky GBER, o štátnu pomoc sa bude uchádzať po oznámení Európskej komisii. Prevádzkové náklady nie sú predmetom štátnej pomoci, nakoľko ide o zariadenia verejného primárneho a sekundárneho vzdelávania a teda neposkytujú náležitú výhodu pre jedného alebo viacerých príjemcov.</w:t>
      </w:r>
    </w:p>
    <w:p w14:paraId="48AE70AD" w14:textId="77777777" w:rsidR="00B07AB0" w:rsidRPr="00F30049" w:rsidRDefault="00CF274B">
      <w:pPr>
        <w:pStyle w:val="Nadpis4"/>
        <w:rPr>
          <w:rFonts w:ascii="Times New Roman" w:hAnsi="Times New Roman" w:cs="Times New Roman"/>
          <w:sz w:val="24"/>
          <w:szCs w:val="24"/>
        </w:rPr>
      </w:pPr>
      <w:r w:rsidRPr="00F30049">
        <w:rPr>
          <w:rFonts w:ascii="Times New Roman" w:hAnsi="Times New Roman" w:cs="Times New Roman"/>
          <w:sz w:val="24"/>
          <w:szCs w:val="24"/>
          <w:lang w:val="es-ES_tradnl"/>
        </w:rPr>
        <w:t>Cie</w:t>
      </w:r>
      <w:r w:rsidRPr="00F30049">
        <w:rPr>
          <w:rFonts w:ascii="Times New Roman" w:hAnsi="Times New Roman" w:cs="Times New Roman"/>
          <w:sz w:val="24"/>
          <w:szCs w:val="24"/>
        </w:rPr>
        <w:t>ľov</w:t>
      </w:r>
      <w:r w:rsidRPr="00F30049">
        <w:rPr>
          <w:rFonts w:ascii="Times New Roman" w:hAnsi="Times New Roman" w:cs="Times New Roman"/>
          <w:sz w:val="24"/>
          <w:szCs w:val="24"/>
          <w:lang w:val="fr-FR"/>
        </w:rPr>
        <w:t xml:space="preserve">é </w:t>
      </w:r>
      <w:r w:rsidRPr="00F30049">
        <w:rPr>
          <w:rFonts w:ascii="Times New Roman" w:hAnsi="Times New Roman" w:cs="Times New Roman"/>
          <w:sz w:val="24"/>
          <w:szCs w:val="24"/>
        </w:rPr>
        <w:t>skupiny:</w:t>
      </w:r>
    </w:p>
    <w:p w14:paraId="67257A82" w14:textId="77777777" w:rsidR="00B07AB0" w:rsidRPr="00F30049" w:rsidRDefault="00CF274B">
      <w:pPr>
        <w:rPr>
          <w:rFonts w:ascii="Times New Roman" w:hAnsi="Times New Roman" w:cs="Times New Roman"/>
          <w:sz w:val="24"/>
          <w:szCs w:val="24"/>
        </w:rPr>
      </w:pPr>
      <w:r w:rsidRPr="00F30049">
        <w:rPr>
          <w:rFonts w:ascii="Times New Roman" w:hAnsi="Times New Roman" w:cs="Times New Roman"/>
          <w:sz w:val="24"/>
          <w:szCs w:val="24"/>
        </w:rPr>
        <w:t>Žiaci základných škôl. Žiaci zo sociálne znevýhodneného prostredia.</w:t>
      </w:r>
    </w:p>
    <w:p w14:paraId="23D9A904" w14:textId="77777777" w:rsidR="00B07AB0" w:rsidRPr="00F30049" w:rsidRDefault="00CF274B">
      <w:pPr>
        <w:pStyle w:val="Nadpis4"/>
        <w:rPr>
          <w:rFonts w:ascii="Times New Roman" w:hAnsi="Times New Roman" w:cs="Times New Roman"/>
          <w:i w:val="0"/>
          <w:iCs w:val="0"/>
          <w:sz w:val="24"/>
          <w:szCs w:val="24"/>
        </w:rPr>
      </w:pPr>
      <w:r w:rsidRPr="00F30049">
        <w:rPr>
          <w:rFonts w:ascii="Times New Roman" w:hAnsi="Times New Roman" w:cs="Times New Roman"/>
          <w:sz w:val="24"/>
          <w:szCs w:val="24"/>
        </w:rPr>
        <w:t>Celkov</w:t>
      </w:r>
      <w:r w:rsidRPr="00F30049">
        <w:rPr>
          <w:rFonts w:ascii="Times New Roman" w:hAnsi="Times New Roman" w:cs="Times New Roman"/>
          <w:sz w:val="24"/>
          <w:szCs w:val="24"/>
          <w:lang w:val="fr-FR"/>
        </w:rPr>
        <w:t xml:space="preserve">é </w:t>
      </w:r>
      <w:r w:rsidRPr="00F30049">
        <w:rPr>
          <w:rFonts w:ascii="Times New Roman" w:hAnsi="Times New Roman" w:cs="Times New Roman"/>
          <w:sz w:val="24"/>
          <w:szCs w:val="24"/>
        </w:rPr>
        <w:t>odhadovan</w:t>
      </w:r>
      <w:r w:rsidRPr="00F30049">
        <w:rPr>
          <w:rFonts w:ascii="Times New Roman" w:hAnsi="Times New Roman" w:cs="Times New Roman"/>
          <w:sz w:val="24"/>
          <w:szCs w:val="24"/>
          <w:lang w:val="fr-FR"/>
        </w:rPr>
        <w:t>é</w:t>
      </w:r>
      <w:r w:rsidRPr="00F30049">
        <w:rPr>
          <w:rFonts w:ascii="Times New Roman" w:hAnsi="Times New Roman" w:cs="Times New Roman"/>
          <w:i w:val="0"/>
          <w:iCs w:val="0"/>
          <w:sz w:val="24"/>
          <w:szCs w:val="24"/>
        </w:rPr>
        <w:t xml:space="preserve"> náklady: </w:t>
      </w:r>
    </w:p>
    <w:p w14:paraId="7035C57C" w14:textId="77777777" w:rsidR="00B07AB0" w:rsidRPr="00F30049" w:rsidRDefault="00CF274B">
      <w:pPr>
        <w:rPr>
          <w:rFonts w:ascii="Times New Roman" w:hAnsi="Times New Roman" w:cs="Times New Roman"/>
          <w:sz w:val="24"/>
          <w:szCs w:val="24"/>
        </w:rPr>
      </w:pPr>
      <w:r w:rsidRPr="00F30049">
        <w:rPr>
          <w:rFonts w:ascii="Times New Roman" w:hAnsi="Times New Roman" w:cs="Times New Roman"/>
          <w:sz w:val="24"/>
          <w:szCs w:val="24"/>
        </w:rPr>
        <w:t xml:space="preserve">126 mil. eur </w:t>
      </w:r>
    </w:p>
    <w:p w14:paraId="59E60761" w14:textId="77777777" w:rsidR="00B07AB0" w:rsidRPr="00F30049" w:rsidRDefault="00CF274B">
      <w:pPr>
        <w:pStyle w:val="Nadpis4"/>
        <w:rPr>
          <w:rFonts w:ascii="Times New Roman" w:hAnsi="Times New Roman" w:cs="Times New Roman"/>
          <w:i w:val="0"/>
          <w:iCs w:val="0"/>
          <w:sz w:val="24"/>
          <w:szCs w:val="24"/>
          <w:shd w:val="clear" w:color="auto" w:fill="FFFF00"/>
        </w:rPr>
      </w:pPr>
      <w:r w:rsidRPr="00F30049">
        <w:rPr>
          <w:rFonts w:ascii="Times New Roman" w:hAnsi="Times New Roman" w:cs="Times New Roman"/>
          <w:sz w:val="24"/>
          <w:szCs w:val="24"/>
        </w:rPr>
        <w:t xml:space="preserve">Časový plán: </w:t>
      </w:r>
    </w:p>
    <w:p w14:paraId="68B5EC47"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Vypracovanie výzvy na poskytnutie dotácie na odstránenie dvojzmennej prevádzky v ZŠ – Q4 2021</w:t>
      </w:r>
    </w:p>
    <w:p w14:paraId="26364A0B"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Vypracovanie výzvy na poskytnutie dotácie na dobudovanie kapacít ZŠ v oblastiach s demografickým rastom – Q4 2021</w:t>
      </w:r>
    </w:p>
    <w:p w14:paraId="0BC35134" w14:textId="77777777"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Vypracovanie výzvy na vybudovanie a modernizáciu školských knižníc ako vzdelávacích študijných centier školy v súlade s koncepciou, ktoré navštevujú žiaci zo SZP. – Q4 2021</w:t>
      </w:r>
    </w:p>
    <w:p w14:paraId="5F0EFD1F" w14:textId="52B780FC"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 xml:space="preserve">Zverejnenie výziev – </w:t>
      </w:r>
      <w:r w:rsidR="00C82F13" w:rsidRPr="00F30049">
        <w:rPr>
          <w:rFonts w:ascii="Times New Roman" w:hAnsi="Times New Roman" w:cs="Times New Roman"/>
          <w:sz w:val="24"/>
          <w:szCs w:val="24"/>
        </w:rPr>
        <w:t>Q1</w:t>
      </w:r>
      <w:r w:rsidRPr="00F30049">
        <w:rPr>
          <w:rFonts w:ascii="Times New Roman" w:hAnsi="Times New Roman" w:cs="Times New Roman"/>
          <w:sz w:val="24"/>
          <w:szCs w:val="24"/>
        </w:rPr>
        <w:t xml:space="preserve"> 2022</w:t>
      </w:r>
    </w:p>
    <w:p w14:paraId="5D11882B" w14:textId="6F28E50D"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Poskytovanie te</w:t>
      </w:r>
      <w:r w:rsidR="00C82F13" w:rsidRPr="00F30049">
        <w:rPr>
          <w:rFonts w:ascii="Times New Roman" w:hAnsi="Times New Roman" w:cs="Times New Roman"/>
          <w:sz w:val="24"/>
          <w:szCs w:val="24"/>
        </w:rPr>
        <w:t>chnickej pomoci žiadateľom od Q1</w:t>
      </w:r>
      <w:r w:rsidRPr="00F30049">
        <w:rPr>
          <w:rFonts w:ascii="Times New Roman" w:hAnsi="Times New Roman" w:cs="Times New Roman"/>
          <w:sz w:val="24"/>
          <w:szCs w:val="24"/>
        </w:rPr>
        <w:t xml:space="preserve"> 2022.</w:t>
      </w:r>
    </w:p>
    <w:p w14:paraId="04A1C7C5" w14:textId="797DBB03" w:rsidR="00B07AB0" w:rsidRPr="00F30049" w:rsidRDefault="00CF274B"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Vyhodnocovanie podaných žiado</w:t>
      </w:r>
      <w:r w:rsidR="00C82F13" w:rsidRPr="00F30049">
        <w:rPr>
          <w:rFonts w:ascii="Times New Roman" w:hAnsi="Times New Roman" w:cs="Times New Roman"/>
          <w:sz w:val="24"/>
          <w:szCs w:val="24"/>
        </w:rPr>
        <w:t>stí a prideľovanie dotácii od Q1</w:t>
      </w:r>
      <w:r w:rsidRPr="00F30049">
        <w:rPr>
          <w:rFonts w:ascii="Times New Roman" w:hAnsi="Times New Roman" w:cs="Times New Roman"/>
          <w:sz w:val="24"/>
          <w:szCs w:val="24"/>
        </w:rPr>
        <w:t xml:space="preserve"> 2022</w:t>
      </w:r>
    </w:p>
    <w:p w14:paraId="4D79847E" w14:textId="2A2CC50F" w:rsidR="00B07AB0" w:rsidRDefault="00C82F13" w:rsidP="00BB4102">
      <w:pPr>
        <w:pStyle w:val="Odsekzoznamu"/>
        <w:numPr>
          <w:ilvl w:val="0"/>
          <w:numId w:val="8"/>
        </w:numPr>
        <w:spacing w:after="0"/>
        <w:ind w:left="357" w:hanging="357"/>
        <w:jc w:val="both"/>
        <w:rPr>
          <w:rFonts w:ascii="Times New Roman" w:hAnsi="Times New Roman" w:cs="Times New Roman"/>
          <w:sz w:val="24"/>
          <w:szCs w:val="24"/>
        </w:rPr>
      </w:pPr>
      <w:r w:rsidRPr="00F30049">
        <w:rPr>
          <w:rFonts w:ascii="Times New Roman" w:hAnsi="Times New Roman" w:cs="Times New Roman"/>
          <w:sz w:val="24"/>
          <w:szCs w:val="24"/>
        </w:rPr>
        <w:t>Realizácia investícii od Q1</w:t>
      </w:r>
      <w:r w:rsidR="00CF274B" w:rsidRPr="00F30049">
        <w:rPr>
          <w:rFonts w:ascii="Times New Roman" w:hAnsi="Times New Roman" w:cs="Times New Roman"/>
          <w:sz w:val="24"/>
          <w:szCs w:val="24"/>
        </w:rPr>
        <w:t xml:space="preserve"> 2022</w:t>
      </w:r>
    </w:p>
    <w:p w14:paraId="448A65C9" w14:textId="77777777" w:rsidR="00181C28" w:rsidRPr="00F30049" w:rsidRDefault="00181C28" w:rsidP="00181C28">
      <w:pPr>
        <w:pStyle w:val="Odsekzoznamu"/>
        <w:spacing w:after="0"/>
        <w:ind w:left="357"/>
        <w:jc w:val="both"/>
        <w:rPr>
          <w:rFonts w:ascii="Times New Roman" w:hAnsi="Times New Roman" w:cs="Times New Roman"/>
          <w:sz w:val="24"/>
          <w:szCs w:val="24"/>
        </w:rPr>
      </w:pPr>
    </w:p>
    <w:p w14:paraId="49DCAAE4" w14:textId="77777777" w:rsidR="00B07AB0" w:rsidRPr="00181C28" w:rsidRDefault="00CF274B">
      <w:pPr>
        <w:pStyle w:val="Nadpis2"/>
        <w:jc w:val="both"/>
        <w:rPr>
          <w:rFonts w:ascii="Times New Roman" w:eastAsia="Calibri" w:hAnsi="Times New Roman" w:cs="Times New Roman"/>
          <w:b/>
          <w:sz w:val="24"/>
          <w:szCs w:val="24"/>
          <w:u w:val="single"/>
        </w:rPr>
      </w:pPr>
      <w:r w:rsidRPr="00181C28">
        <w:rPr>
          <w:rFonts w:ascii="Times New Roman" w:hAnsi="Times New Roman" w:cs="Times New Roman"/>
          <w:b/>
          <w:sz w:val="24"/>
          <w:szCs w:val="24"/>
          <w:u w:val="single"/>
        </w:rPr>
        <w:t>4. Otázky strategickej autonómie a bezpečnosti</w:t>
      </w:r>
    </w:p>
    <w:p w14:paraId="3194D3DB" w14:textId="49A9663C"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 xml:space="preserve">Je nevyhnutné presadzovať a zapracovať digitalizáciu na všetkých úrovniach vzdelávania na Slovensku. Aby absolventi škôl boli plne kvalifikovaní a mohli vyniknúť vo svojich oboroch, je nutné, aby boli digitálne naplno zdatní. Vysoká úroveň zručností a vedomostí v oblasti digitálnych technológii medzi žiakmi a študentami im umožni byť konkurencieschopnými a </w:t>
      </w:r>
      <w:r w:rsidRPr="00F30049">
        <w:rPr>
          <w:rFonts w:ascii="Times New Roman" w:hAnsi="Times New Roman" w:cs="Times New Roman"/>
          <w:sz w:val="24"/>
          <w:szCs w:val="24"/>
        </w:rPr>
        <w:lastRenderedPageBreak/>
        <w:t>úspešnými jednotlivcami, a tým sa zaručí kybernetická bezpečnosť a nezávislosť pre SR, ako aj pre celú EÚ. Investícia do digitalizácie vo vzdelávaní umožní udržateľný rozvoj v inováciách, ako aj v hospodárskom raste a zároveň upevní práva a slobodu občanov SR aj celej EÚ.</w:t>
      </w:r>
    </w:p>
    <w:p w14:paraId="35904908" w14:textId="77777777" w:rsidR="00B07AB0" w:rsidRPr="00181C28" w:rsidRDefault="00CF274B">
      <w:pPr>
        <w:pStyle w:val="Nadpis2"/>
        <w:jc w:val="both"/>
        <w:rPr>
          <w:rFonts w:ascii="Times New Roman" w:eastAsia="Calibri" w:hAnsi="Times New Roman" w:cs="Times New Roman"/>
          <w:b/>
          <w:sz w:val="24"/>
          <w:szCs w:val="24"/>
          <w:u w:val="single"/>
        </w:rPr>
      </w:pPr>
      <w:r w:rsidRPr="00181C28">
        <w:rPr>
          <w:rFonts w:ascii="Times New Roman" w:hAnsi="Times New Roman" w:cs="Times New Roman"/>
          <w:b/>
          <w:sz w:val="24"/>
          <w:szCs w:val="24"/>
          <w:u w:val="single"/>
        </w:rPr>
        <w:t>5. Cezhraničná a viacnárodná spolupráca</w:t>
      </w:r>
    </w:p>
    <w:p w14:paraId="7B4E94E4"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Navrhované reformy a investície v komponente nepočítajú priamo s cezhraničnými a viacnárodnými projektami, avšak prostredníctvom nich sa očakáva zlepšenie výsledkov v medzinárodných testovaniach zručností žiakov.</w:t>
      </w:r>
    </w:p>
    <w:p w14:paraId="10B2D8A1" w14:textId="77777777" w:rsidR="00B07AB0" w:rsidRPr="00181C28" w:rsidRDefault="00CF274B">
      <w:pPr>
        <w:pStyle w:val="Nadpis2"/>
        <w:jc w:val="both"/>
        <w:rPr>
          <w:rFonts w:ascii="Times New Roman" w:eastAsia="Calibri" w:hAnsi="Times New Roman" w:cs="Times New Roman"/>
          <w:b/>
          <w:sz w:val="24"/>
          <w:szCs w:val="24"/>
          <w:u w:val="single"/>
        </w:rPr>
      </w:pPr>
      <w:r w:rsidRPr="00181C28">
        <w:rPr>
          <w:rFonts w:ascii="Times New Roman" w:hAnsi="Times New Roman" w:cs="Times New Roman"/>
          <w:b/>
          <w:sz w:val="24"/>
          <w:szCs w:val="24"/>
          <w:u w:val="single"/>
        </w:rPr>
        <w:t>6. Dopad komponentu na zelenú tranzíciu</w:t>
      </w:r>
    </w:p>
    <w:p w14:paraId="382D5E3F"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Reformy navrhované v komponente majú za cieľ upraviť kurikulum škôl tak, aby zodpovedalo aktuálnym globálnym požiadavkám. Okrem zmeny zamerania vzdelávania na zlepšenie kritického myslenia a zlepšenie výsledkov v medzinárodných testovaniach budú súčasťou nového kurikula aj témy z oblasti environmentálnej výchovy.</w:t>
      </w:r>
    </w:p>
    <w:p w14:paraId="3F8574D9" w14:textId="7EE31960" w:rsidR="00B07AB0" w:rsidRPr="00F30049" w:rsidRDefault="00CF274B">
      <w:pPr>
        <w:jc w:val="both"/>
        <w:rPr>
          <w:rFonts w:ascii="Times New Roman" w:hAnsi="Times New Roman" w:cs="Times New Roman"/>
          <w:b/>
          <w:bCs/>
          <w:i/>
          <w:iCs/>
          <w:sz w:val="24"/>
          <w:szCs w:val="24"/>
        </w:rPr>
      </w:pPr>
      <w:r w:rsidRPr="00F30049">
        <w:rPr>
          <w:rFonts w:ascii="Times New Roman" w:hAnsi="Times New Roman" w:cs="Times New Roman"/>
          <w:sz w:val="24"/>
          <w:szCs w:val="24"/>
        </w:rPr>
        <w:t xml:space="preserve">Súčasťou opatrení je aj obstaranie nových priestorov pre školskú infraštruktúru prostredníctvom nákupu, prístavby alebo rekonštrukcie. </w:t>
      </w:r>
      <w:r w:rsidR="00B30CC6" w:rsidRPr="00F30049">
        <w:rPr>
          <w:rFonts w:ascii="Times New Roman" w:hAnsi="Times New Roman" w:cs="Times New Roman"/>
          <w:sz w:val="24"/>
          <w:szCs w:val="24"/>
        </w:rPr>
        <w:t xml:space="preserve">Výstavba a obnova budov bude v súlade s Dlhodobou stratégiou obnovy fondu budov. </w:t>
      </w:r>
      <w:r w:rsidR="0053362A" w:rsidRPr="00F30049">
        <w:rPr>
          <w:rFonts w:ascii="Times New Roman" w:hAnsi="Times New Roman" w:cs="Times New Roman"/>
          <w:sz w:val="24"/>
          <w:szCs w:val="24"/>
        </w:rPr>
        <w:t>Pri obstarávaní nových budov budú dodržané požiadavky Zákona o energetikej hospodárnosti budov</w:t>
      </w:r>
      <w:r w:rsidR="00B30CC6" w:rsidRPr="00F30049">
        <w:rPr>
          <w:rFonts w:ascii="Times New Roman" w:hAnsi="Times New Roman" w:cs="Times New Roman"/>
          <w:sz w:val="24"/>
          <w:szCs w:val="24"/>
        </w:rPr>
        <w:t xml:space="preserve"> 555/2005 Z.z. </w:t>
      </w:r>
      <w:r w:rsidRPr="00F30049">
        <w:rPr>
          <w:rFonts w:ascii="Times New Roman" w:hAnsi="Times New Roman" w:cs="Times New Roman"/>
          <w:sz w:val="24"/>
          <w:szCs w:val="24"/>
        </w:rPr>
        <w:t>Oprávnenými projektmi v rámci plánu obnovy budú len tie obnovy verejných budov, pri ktorých sa preukáže úspora primárnej energie na úrovni 30 %. Každá obnovená verejná budova bude spĺňať základnú požiadavku na úsporu primárnej energie. Obnova verejnej budovy bude zároveň zahŕňať prvky zlepšovania bezpečnosti a prístupnosti týchto budov. Tam, kde je to technicky a ekonomicky možné, bude odporúčané aplikovať opatrenia na zvýšenie odolnosti proti možným negatívnym klimatickým vplyvom, ako napr. zachytávanie dažďovej vody, realizácia vegetačných striech a iné.</w:t>
      </w:r>
      <w:r w:rsidR="00B30CC6" w:rsidRPr="00F30049">
        <w:rPr>
          <w:rFonts w:ascii="Times New Roman" w:hAnsi="Times New Roman" w:cs="Times New Roman"/>
          <w:sz w:val="24"/>
          <w:szCs w:val="24"/>
        </w:rPr>
        <w:t xml:space="preserve"> </w:t>
      </w:r>
    </w:p>
    <w:p w14:paraId="7DE07A20" w14:textId="77777777" w:rsidR="00B07AB0" w:rsidRPr="00181C28" w:rsidRDefault="00CF274B">
      <w:pPr>
        <w:pStyle w:val="Nadpis2"/>
        <w:jc w:val="both"/>
        <w:rPr>
          <w:rFonts w:ascii="Times New Roman" w:eastAsia="Calibri" w:hAnsi="Times New Roman" w:cs="Times New Roman"/>
          <w:b/>
          <w:sz w:val="24"/>
          <w:szCs w:val="24"/>
          <w:u w:val="single"/>
        </w:rPr>
      </w:pPr>
      <w:r w:rsidRPr="00181C28">
        <w:rPr>
          <w:rFonts w:ascii="Times New Roman" w:hAnsi="Times New Roman" w:cs="Times New Roman"/>
          <w:b/>
          <w:sz w:val="24"/>
          <w:szCs w:val="24"/>
          <w:u w:val="single"/>
        </w:rPr>
        <w:t>7. Dopad komponentu na digitálnu tranzíciu</w:t>
      </w:r>
    </w:p>
    <w:p w14:paraId="27BA20E7" w14:textId="2D309D1A" w:rsidR="00B07AB0" w:rsidRPr="00F30049" w:rsidRDefault="00CF274B">
      <w:pPr>
        <w:jc w:val="both"/>
        <w:rPr>
          <w:rFonts w:ascii="Times New Roman" w:hAnsi="Times New Roman" w:cs="Times New Roman"/>
          <w:sz w:val="24"/>
          <w:szCs w:val="24"/>
        </w:rPr>
      </w:pPr>
      <w:r w:rsidRPr="00181C28">
        <w:rPr>
          <w:rFonts w:ascii="Times New Roman" w:hAnsi="Times New Roman" w:cs="Times New Roman"/>
          <w:bCs/>
          <w:sz w:val="24"/>
          <w:szCs w:val="24"/>
        </w:rPr>
        <w:t>Tento komponent je v súlade so záväzným cieľom dosiahnúť aspoň 20 % celkovej alokácie plánu obnovy</w:t>
      </w:r>
      <w:r w:rsidRPr="00F30049">
        <w:rPr>
          <w:rFonts w:ascii="Times New Roman" w:hAnsi="Times New Roman" w:cs="Times New Roman"/>
          <w:sz w:val="24"/>
          <w:szCs w:val="24"/>
        </w:rPr>
        <w:t xml:space="preserve"> k digitálnej tranzícii alebo mitigovaniu jej výziev, vyplývajúcich z článku 15(3)(c) v </w:t>
      </w:r>
      <w:r w:rsidR="00191103" w:rsidRPr="00F30049">
        <w:rPr>
          <w:rFonts w:ascii="Times New Roman" w:hAnsi="Times New Roman" w:cs="Times New Roman"/>
          <w:sz w:val="24"/>
          <w:szCs w:val="24"/>
        </w:rPr>
        <w:t xml:space="preserve">Nariadení (treba pozrieť či sedí to číslo, už je finálna verzia) </w:t>
      </w:r>
      <w:r w:rsidRPr="00F30049">
        <w:rPr>
          <w:rFonts w:ascii="Times New Roman" w:hAnsi="Times New Roman" w:cs="Times New Roman"/>
          <w:sz w:val="24"/>
          <w:szCs w:val="24"/>
        </w:rPr>
        <w:t>COM(2020) 408.</w:t>
      </w:r>
    </w:p>
    <w:p w14:paraId="2A8CFA63"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Väčšina reforiem a investícií v tomto komponente podporuje digitálnu tranzíciu.</w:t>
      </w:r>
      <w:r w:rsidRPr="00F30049">
        <w:rPr>
          <w:rFonts w:ascii="Times New Roman" w:hAnsi="Times New Roman" w:cs="Times New Roman"/>
          <w:sz w:val="24"/>
          <w:szCs w:val="24"/>
        </w:rPr>
        <w:t xml:space="preserve"> Zvyšovanie digitálnych zručností je kľúčovým nástrojom na digitalizáciu celého hospodárstva a verejnej správy. Reforma kurikula, spolu s prípravou učiteľov na nové formy výučby, rozšíria a skvalitnia prístup k digitálnemu vzdelaniu. V rámci profesijného rozvoja učiteľov sa bude klásť dôraz na rozvoj digitálnych zručností a prácou s informačnými a komunikačnými technológiami. Komponent tiež prispeje k vytvoreniu digitálneho vzdelávacieho ekosystému, a tvorbe lokalizovaného digitálneho vzdelávacieho obsahu. </w:t>
      </w:r>
    </w:p>
    <w:p w14:paraId="7D6E71D7"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Digitalizácia základných a stredných škôl je kľúčovým predpokladom pre digitálnu tranzíciu, a priamo prispieva k budovaniu digitálnej spoločnosti</w:t>
      </w:r>
      <w:r w:rsidRPr="00F30049">
        <w:rPr>
          <w:rFonts w:ascii="Times New Roman" w:hAnsi="Times New Roman" w:cs="Times New Roman"/>
          <w:sz w:val="24"/>
          <w:szCs w:val="24"/>
        </w:rPr>
        <w:t xml:space="preserve">. Investícia do digitálnej infraštruktúry a vybavenia je dôležitá, pretože je podmienkou na uskutočnenie niektorých aktivít a reforiem. Taktiež sa kladie dôraz na premostenie bariér pre žiakov a žiačky pochádzajúce zo znevýhodneného prostredia. </w:t>
      </w:r>
    </w:p>
    <w:p w14:paraId="1112490F" w14:textId="0F4EAF50"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b/>
          <w:bCs/>
          <w:sz w:val="24"/>
          <w:szCs w:val="24"/>
        </w:rPr>
        <w:t>Tento komponent pozitívne vplýva aj na index digitálnej ekonomiky a spoločnosti (DESI)</w:t>
      </w:r>
      <w:r w:rsidRPr="00F30049">
        <w:rPr>
          <w:rFonts w:ascii="Times New Roman" w:hAnsi="Times New Roman" w:cs="Times New Roman"/>
          <w:sz w:val="24"/>
          <w:szCs w:val="24"/>
        </w:rPr>
        <w:t xml:space="preserve"> a to hlavne na indikátory konektivita a ľudský kapitál. V oboch indikátoroch Slovensko výrazne zaostáva za priemerom Európskej únie. Komponent tiež prispeje k vytvoreniu </w:t>
      </w:r>
      <w:r w:rsidRPr="00F30049">
        <w:rPr>
          <w:rFonts w:ascii="Times New Roman" w:hAnsi="Times New Roman" w:cs="Times New Roman"/>
          <w:sz w:val="24"/>
          <w:szCs w:val="24"/>
        </w:rPr>
        <w:lastRenderedPageBreak/>
        <w:t xml:space="preserve">digitálneho vzdelávacieho ekosystému, a tvorbe lokalizovaného digitálneho vzdelávacieho obsahu. </w:t>
      </w:r>
    </w:p>
    <w:p w14:paraId="058972FC" w14:textId="5C5C4FB5" w:rsidR="00B07AB0" w:rsidRPr="00181C28" w:rsidRDefault="00CF274B">
      <w:pPr>
        <w:pStyle w:val="Nadpis2"/>
        <w:rPr>
          <w:rFonts w:ascii="Times New Roman" w:eastAsia="Calibri" w:hAnsi="Times New Roman" w:cs="Times New Roman"/>
          <w:b/>
          <w:sz w:val="24"/>
          <w:szCs w:val="24"/>
          <w:u w:val="single"/>
        </w:rPr>
      </w:pPr>
      <w:r w:rsidRPr="00181C28">
        <w:rPr>
          <w:rFonts w:ascii="Times New Roman" w:hAnsi="Times New Roman" w:cs="Times New Roman"/>
          <w:b/>
          <w:sz w:val="24"/>
          <w:szCs w:val="24"/>
          <w:u w:val="single"/>
        </w:rPr>
        <w:t>8. Do no</w:t>
      </w:r>
      <w:r w:rsidR="001B5403" w:rsidRPr="00181C28">
        <w:rPr>
          <w:rFonts w:ascii="Times New Roman" w:hAnsi="Times New Roman" w:cs="Times New Roman"/>
          <w:b/>
          <w:sz w:val="24"/>
          <w:szCs w:val="24"/>
          <w:u w:val="single"/>
        </w:rPr>
        <w:t>t</w:t>
      </w:r>
      <w:r w:rsidRPr="00181C28">
        <w:rPr>
          <w:rFonts w:ascii="Times New Roman" w:hAnsi="Times New Roman" w:cs="Times New Roman"/>
          <w:b/>
          <w:sz w:val="24"/>
          <w:szCs w:val="24"/>
          <w:u w:val="single"/>
        </w:rPr>
        <w:t xml:space="preserve"> significant harm</w:t>
      </w:r>
    </w:p>
    <w:p w14:paraId="050CD94F" w14:textId="4F649712"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Všetky opatrenia v komponente 7. Vzdelávanie pre 21. storočie budú pripravované a realizované tak, aby plne rešpektovali zásad</w:t>
      </w:r>
      <w:r w:rsidR="00191103" w:rsidRPr="00F30049">
        <w:rPr>
          <w:rFonts w:ascii="Times New Roman" w:hAnsi="Times New Roman" w:cs="Times New Roman"/>
          <w:sz w:val="24"/>
          <w:szCs w:val="24"/>
        </w:rPr>
        <w:t>u</w:t>
      </w:r>
      <w:r w:rsidR="00181C28">
        <w:rPr>
          <w:rFonts w:ascii="Times New Roman" w:hAnsi="Times New Roman" w:cs="Times New Roman"/>
          <w:sz w:val="24"/>
          <w:szCs w:val="24"/>
        </w:rPr>
        <w:t xml:space="preserve"> „výrazne nenarušiť</w:t>
      </w:r>
      <w:r w:rsidRPr="00F30049">
        <w:rPr>
          <w:rFonts w:ascii="Times New Roman" w:hAnsi="Times New Roman" w:cs="Times New Roman"/>
          <w:sz w:val="24"/>
          <w:szCs w:val="24"/>
        </w:rPr>
        <w:t xml:space="preserve">“ </w:t>
      </w:r>
      <w:r w:rsidR="00191103" w:rsidRPr="00F30049">
        <w:rPr>
          <w:rFonts w:ascii="Times New Roman" w:hAnsi="Times New Roman" w:cs="Times New Roman"/>
          <w:sz w:val="24"/>
          <w:szCs w:val="24"/>
        </w:rPr>
        <w:t xml:space="preserve">v </w:t>
      </w:r>
      <w:r w:rsidRPr="00F30049">
        <w:rPr>
          <w:rFonts w:ascii="Times New Roman" w:hAnsi="Times New Roman" w:cs="Times New Roman"/>
          <w:sz w:val="24"/>
          <w:szCs w:val="24"/>
        </w:rPr>
        <w:t>žiadn</w:t>
      </w:r>
      <w:r w:rsidR="00191103" w:rsidRPr="00F30049">
        <w:rPr>
          <w:rFonts w:ascii="Times New Roman" w:hAnsi="Times New Roman" w:cs="Times New Roman"/>
          <w:sz w:val="24"/>
          <w:szCs w:val="24"/>
        </w:rPr>
        <w:t>om</w:t>
      </w:r>
      <w:r w:rsidRPr="00F30049">
        <w:rPr>
          <w:rFonts w:ascii="Times New Roman" w:hAnsi="Times New Roman" w:cs="Times New Roman"/>
          <w:sz w:val="24"/>
          <w:szCs w:val="24"/>
        </w:rPr>
        <w:t xml:space="preserve"> zo šiestich environmentálnych cieľov podľa nariadenia o taxonómii. </w:t>
      </w:r>
      <w:r w:rsidR="00F718F2" w:rsidRPr="00F30049">
        <w:rPr>
          <w:rFonts w:ascii="Times New Roman" w:hAnsi="Times New Roman" w:cs="Times New Roman"/>
          <w:sz w:val="24"/>
          <w:szCs w:val="24"/>
        </w:rPr>
        <w:t>Pri investíc</w:t>
      </w:r>
      <w:r w:rsidR="002110D6" w:rsidRPr="00F30049">
        <w:rPr>
          <w:rFonts w:ascii="Times New Roman" w:hAnsi="Times New Roman" w:cs="Times New Roman"/>
          <w:sz w:val="24"/>
          <w:szCs w:val="24"/>
        </w:rPr>
        <w:t xml:space="preserve">iách do materiálového vybavenia a digitalizácie sa budú dodržiavať podmienky zelejného verejného obstarávania (GPP). </w:t>
      </w:r>
      <w:r w:rsidRPr="00F30049">
        <w:rPr>
          <w:rFonts w:ascii="Times New Roman" w:hAnsi="Times New Roman" w:cs="Times New Roman"/>
          <w:sz w:val="24"/>
          <w:szCs w:val="24"/>
        </w:rPr>
        <w:t>Podrobné posúdenie dopadov jednotlivých opatrení je uvedené v dotazníku DNSH, ktorý je uvedený nižšie.</w:t>
      </w:r>
    </w:p>
    <w:p w14:paraId="58F9622C" w14:textId="77777777" w:rsidR="00B07AB0" w:rsidRPr="00F30049" w:rsidRDefault="00CF274B">
      <w:pPr>
        <w:rPr>
          <w:rFonts w:ascii="Times New Roman" w:hAnsi="Times New Roman" w:cs="Times New Roman"/>
          <w:sz w:val="24"/>
          <w:szCs w:val="24"/>
        </w:rPr>
      </w:pPr>
      <w:r w:rsidRPr="00F30049">
        <w:rPr>
          <w:rFonts w:ascii="Times New Roman" w:hAnsi="Times New Roman" w:cs="Times New Roman"/>
          <w:b/>
          <w:bCs/>
          <w:sz w:val="24"/>
          <w:szCs w:val="24"/>
          <w:u w:val="single"/>
        </w:rPr>
        <w:t>Reforma 1:</w:t>
      </w:r>
      <w:r w:rsidRPr="00F30049">
        <w:rPr>
          <w:rFonts w:ascii="Times New Roman" w:hAnsi="Times New Roman" w:cs="Times New Roman"/>
          <w:b/>
          <w:bCs/>
          <w:sz w:val="24"/>
          <w:szCs w:val="24"/>
        </w:rPr>
        <w:t xml:space="preserve"> Reforma obsahu a formy vzdelávania</w:t>
      </w:r>
      <w:r w:rsidRPr="00F30049">
        <w:rPr>
          <w:rFonts w:ascii="Times New Roman" w:hAnsi="Times New Roman" w:cs="Times New Roman"/>
          <w:sz w:val="24"/>
          <w:szCs w:val="24"/>
        </w:rPr>
        <w:t xml:space="preserve"> (kurikulárna a učebnicová reforma) </w:t>
      </w:r>
    </w:p>
    <w:p w14:paraId="72380DD8" w14:textId="77777777" w:rsidR="00B07AB0" w:rsidRPr="00F30049" w:rsidRDefault="00CF274B">
      <w:pPr>
        <w:spacing w:after="120"/>
        <w:rPr>
          <w:rFonts w:ascii="Times New Roman" w:hAnsi="Times New Roman" w:cs="Times New Roman"/>
          <w:i/>
          <w:iCs/>
          <w:sz w:val="24"/>
          <w:szCs w:val="24"/>
          <w:u w:val="single"/>
        </w:rPr>
      </w:pPr>
      <w:r w:rsidRPr="00F30049">
        <w:rPr>
          <w:rFonts w:ascii="Times New Roman" w:hAnsi="Times New Roman" w:cs="Times New Roman"/>
          <w:i/>
          <w:iCs/>
          <w:sz w:val="24"/>
          <w:szCs w:val="24"/>
          <w:u w:val="single"/>
        </w:rPr>
        <w:t>Opis opatrenia:</w:t>
      </w:r>
    </w:p>
    <w:p w14:paraId="6B780BD4" w14:textId="77777777" w:rsidR="00B07AB0" w:rsidRPr="00F30049" w:rsidRDefault="00CF274B">
      <w:pPr>
        <w:jc w:val="both"/>
        <w:rPr>
          <w:rFonts w:ascii="Times New Roman" w:hAnsi="Times New Roman" w:cs="Times New Roman"/>
          <w:sz w:val="24"/>
          <w:szCs w:val="24"/>
        </w:rPr>
      </w:pPr>
      <w:r w:rsidRPr="00F30049">
        <w:rPr>
          <w:rFonts w:ascii="Times New Roman" w:hAnsi="Times New Roman" w:cs="Times New Roman"/>
          <w:sz w:val="24"/>
          <w:szCs w:val="24"/>
        </w:rPr>
        <w:t>Kurikulárna reforma vytvorí nový obsah vzdelávania, usporiadaný do troch viacročných cyklov. Výučba bude namiesto odovzdávania hotovej informácie vytvárať situácie, pri ktorých žiaci môžu informácie interpretovať v konfrontácii s reálnou skúsenosťou. Nové kurikulum si bude vyžadovať aj zabezpečenie nových učebníc.</w:t>
      </w:r>
    </w:p>
    <w:p w14:paraId="776AC7A9" w14:textId="77777777" w:rsidR="00B07AB0" w:rsidRPr="00006018" w:rsidRDefault="00CF274B">
      <w:pPr>
        <w:spacing w:after="0"/>
        <w:rPr>
          <w:rFonts w:ascii="Times New Roman" w:hAnsi="Times New Roman" w:cs="Times New Roman"/>
          <w:b/>
          <w:bCs/>
        </w:rPr>
      </w:pPr>
      <w:r w:rsidRPr="00006018">
        <w:rPr>
          <w:rFonts w:ascii="Times New Roman" w:hAnsi="Times New Roman" w:cs="Times New Roman"/>
          <w:b/>
          <w:bCs/>
        </w:rPr>
        <w:t>Časť 1 kontrolného zoznamu – dodržiavanie zásady „výrazne nenarušiť“</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8"/>
        <w:gridCol w:w="567"/>
        <w:gridCol w:w="567"/>
        <w:gridCol w:w="4534"/>
      </w:tblGrid>
      <w:tr w:rsidR="00B07AB0" w:rsidRPr="00006018" w14:paraId="75A9EA30" w14:textId="77777777">
        <w:trPr>
          <w:trHeight w:val="1334"/>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AA424" w14:textId="77777777" w:rsidR="00B07AB0" w:rsidRPr="00006018" w:rsidRDefault="00CF274B">
            <w:pPr>
              <w:rPr>
                <w:rFonts w:ascii="Times New Roman" w:hAnsi="Times New Roman" w:cs="Times New Roman"/>
              </w:rPr>
            </w:pPr>
            <w:r w:rsidRPr="00006018">
              <w:rPr>
                <w:rFonts w:ascii="Times New Roman" w:hAnsi="Times New Roman" w:cs="Times New Roman"/>
                <w:i/>
                <w:iCs/>
              </w:rPr>
              <w:t>Uveďte, ktor</w:t>
            </w:r>
            <w:r w:rsidRPr="00006018">
              <w:rPr>
                <w:rFonts w:ascii="Times New Roman" w:hAnsi="Times New Roman" w:cs="Times New Roman"/>
                <w:i/>
                <w:iCs/>
                <w:lang w:val="fr-FR"/>
              </w:rPr>
              <w:t xml:space="preserve">é </w:t>
            </w:r>
            <w:r w:rsidRPr="00006018">
              <w:rPr>
                <w:rFonts w:ascii="Times New Roman" w:hAnsi="Times New Roman" w:cs="Times New Roman"/>
                <w:i/>
                <w:iCs/>
              </w:rPr>
              <w:t xml:space="preserve">z týchto environmentálnych cieľov si vyžadujú </w:t>
            </w:r>
            <w:r w:rsidRPr="00006018">
              <w:rPr>
                <w:rFonts w:ascii="Times New Roman" w:hAnsi="Times New Roman" w:cs="Times New Roman"/>
                <w:i/>
                <w:iCs/>
                <w:lang w:val="it-IT"/>
              </w:rPr>
              <w:t>vecn</w:t>
            </w:r>
            <w:r w:rsidRPr="00006018">
              <w:rPr>
                <w:rFonts w:ascii="Times New Roman" w:hAnsi="Times New Roman" w:cs="Times New Roman"/>
                <w:i/>
                <w:iCs/>
                <w:lang w:val="fr-FR"/>
              </w:rPr>
              <w:t xml:space="preserve">é </w:t>
            </w:r>
            <w:r w:rsidRPr="00006018">
              <w:rPr>
                <w:rFonts w:ascii="Times New Roman" w:hAnsi="Times New Roman" w:cs="Times New Roman"/>
                <w:i/>
                <w:iCs/>
              </w:rPr>
              <w:t>posúdenie opatrenia z hľadiska dodržiavania zásady „výrazne nenarušiť“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7DBC2"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rPr>
              <w:t>Áno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683C8"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lang w:val="nl-NL"/>
              </w:rPr>
              <w:t>Nie</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A757D"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rPr>
              <w:t>Ak ste zvolili možnosť „nie</w:t>
            </w:r>
            <w:r w:rsidRPr="00006018">
              <w:rPr>
                <w:rFonts w:ascii="Times New Roman" w:hAnsi="Times New Roman" w:cs="Times New Roman"/>
                <w:i/>
                <w:iCs/>
                <w:rtl/>
                <w:lang w:val="ar-SA"/>
              </w:rPr>
              <w:t>“</w:t>
            </w:r>
            <w:r w:rsidRPr="00006018">
              <w:rPr>
                <w:rFonts w:ascii="Times New Roman" w:hAnsi="Times New Roman" w:cs="Times New Roman"/>
                <w:i/>
                <w:iCs/>
              </w:rPr>
              <w:t>, uveďte odôvodnenie</w:t>
            </w:r>
          </w:p>
        </w:tc>
      </w:tr>
      <w:tr w:rsidR="00B07AB0" w:rsidRPr="00006018" w14:paraId="4F6081AC" w14:textId="77777777">
        <w:trPr>
          <w:trHeight w:val="152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A32F8"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Zmiernenie zmeny klímy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20D90"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F335D"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25FC3"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Neočakáva sa, že opatrenie povedie k značným emisiám skleníkových plynov.</w:t>
            </w:r>
          </w:p>
        </w:tc>
      </w:tr>
      <w:tr w:rsidR="00B07AB0" w:rsidRPr="00006018" w14:paraId="2F4E8712" w14:textId="77777777">
        <w:trPr>
          <w:trHeight w:val="100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B886A"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Adaptácia na zmenu klímy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D17B0"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271DC"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E43B"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w:t>
            </w:r>
          </w:p>
        </w:tc>
      </w:tr>
      <w:tr w:rsidR="00B07AB0" w:rsidRPr="00006018" w14:paraId="665D6E74" w14:textId="77777777">
        <w:trPr>
          <w:trHeight w:val="204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09CFF"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Udržateľn</w:t>
            </w:r>
            <w:r w:rsidRPr="00006018">
              <w:rPr>
                <w:rFonts w:ascii="Times New Roman" w:hAnsi="Times New Roman" w:cs="Times New Roman"/>
                <w:lang w:val="fr-FR"/>
              </w:rPr>
              <w:t xml:space="preserve">é </w:t>
            </w:r>
            <w:r w:rsidRPr="00006018">
              <w:rPr>
                <w:rFonts w:ascii="Times New Roman" w:hAnsi="Times New Roman" w:cs="Times New Roman"/>
              </w:rPr>
              <w:t>využívanie a ochrana vodných a morských zdrojov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3CC37"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E0AEA"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55792"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Nezistili sa žiadne riziká zhoršenia životn</w:t>
            </w:r>
            <w:r w:rsidRPr="00006018">
              <w:rPr>
                <w:rFonts w:ascii="Times New Roman" w:hAnsi="Times New Roman" w:cs="Times New Roman"/>
                <w:lang w:val="fr-FR"/>
              </w:rPr>
              <w:t>é</w:t>
            </w:r>
            <w:r w:rsidRPr="00006018">
              <w:rPr>
                <w:rFonts w:ascii="Times New Roman" w:hAnsi="Times New Roman" w:cs="Times New Roman"/>
              </w:rPr>
              <w:t>ho prostredia v súvislosti s ochranou kvality vody a nedostatkom vody, keďže sa nenainštalujú žiadne vodovodn</w:t>
            </w:r>
            <w:r w:rsidRPr="00006018">
              <w:rPr>
                <w:rFonts w:ascii="Times New Roman" w:hAnsi="Times New Roman" w:cs="Times New Roman"/>
                <w:lang w:val="fr-FR"/>
              </w:rPr>
              <w:t xml:space="preserve">é </w:t>
            </w:r>
            <w:r w:rsidRPr="00006018">
              <w:rPr>
                <w:rFonts w:ascii="Times New Roman" w:hAnsi="Times New Roman" w:cs="Times New Roman"/>
              </w:rPr>
              <w:t>zariadenia ani zariadenia využívajúce vodu.</w:t>
            </w:r>
          </w:p>
        </w:tc>
      </w:tr>
      <w:tr w:rsidR="00B07AB0" w:rsidRPr="00006018" w14:paraId="63E584E9" w14:textId="77777777">
        <w:trPr>
          <w:trHeight w:val="410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33FFE"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lastRenderedPageBreak/>
              <w:t>Obehov</w:t>
            </w:r>
            <w:r w:rsidRPr="00006018">
              <w:rPr>
                <w:rFonts w:ascii="Times New Roman" w:hAnsi="Times New Roman" w:cs="Times New Roman"/>
                <w:lang w:val="fr-FR"/>
              </w:rPr>
              <w:t xml:space="preserve">é </w:t>
            </w:r>
            <w:r w:rsidRPr="00006018">
              <w:rPr>
                <w:rFonts w:ascii="Times New Roman" w:hAnsi="Times New Roman" w:cs="Times New Roman"/>
              </w:rPr>
              <w:t>hospodárstvo vrátane predchádzania vzniku odpadu a recyklácie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AC3AB"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17380"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8E36D" w14:textId="77777777" w:rsidR="00B07AB0" w:rsidRPr="00006018" w:rsidRDefault="00CF274B" w:rsidP="00224714">
            <w:pPr>
              <w:spacing w:before="120" w:after="20" w:line="240" w:lineRule="auto"/>
              <w:rPr>
                <w:rFonts w:ascii="Times New Roman" w:hAnsi="Times New Roman" w:cs="Times New Roman"/>
              </w:rPr>
            </w:pPr>
            <w:r w:rsidRPr="00006018">
              <w:rPr>
                <w:rFonts w:ascii="Times New Roman" w:hAnsi="Times New Roman" w:cs="Times New Roman"/>
              </w:rPr>
              <w:t>Učebnicová reforma a obnova učebnicov</w:t>
            </w:r>
            <w:r w:rsidRPr="00006018">
              <w:rPr>
                <w:rFonts w:ascii="Times New Roman" w:hAnsi="Times New Roman" w:cs="Times New Roman"/>
                <w:lang w:val="fr-FR"/>
              </w:rPr>
              <w:t>é</w:t>
            </w:r>
            <w:r w:rsidRPr="00006018">
              <w:rPr>
                <w:rFonts w:ascii="Times New Roman" w:hAnsi="Times New Roman" w:cs="Times New Roman"/>
              </w:rPr>
              <w:t>ho fondu:</w:t>
            </w:r>
          </w:p>
          <w:p w14:paraId="6FC96B9E" w14:textId="77777777" w:rsidR="00B07AB0" w:rsidRPr="00006018" w:rsidRDefault="00CF274B" w:rsidP="00224714">
            <w:pPr>
              <w:spacing w:after="20" w:line="240" w:lineRule="auto"/>
              <w:rPr>
                <w:rFonts w:ascii="Times New Roman" w:hAnsi="Times New Roman" w:cs="Times New Roman"/>
              </w:rPr>
            </w:pPr>
            <w:r w:rsidRPr="00006018">
              <w:rPr>
                <w:rFonts w:ascii="Times New Roman" w:hAnsi="Times New Roman" w:cs="Times New Roman"/>
              </w:rPr>
              <w:t>i) Súčasťou opatrenia je účinný a efektívny triedený zber vyradený</w:t>
            </w:r>
            <w:r w:rsidRPr="00006018">
              <w:rPr>
                <w:rFonts w:ascii="Times New Roman" w:hAnsi="Times New Roman" w:cs="Times New Roman"/>
                <w:lang w:val="de-DE"/>
              </w:rPr>
              <w:t>ch u</w:t>
            </w:r>
            <w:r w:rsidRPr="00006018">
              <w:rPr>
                <w:rFonts w:ascii="Times New Roman" w:hAnsi="Times New Roman" w:cs="Times New Roman"/>
              </w:rPr>
              <w:t>čebníc, ako aj to, aby sa vhodné časti posielali na prípravu na opätovn</w:t>
            </w:r>
            <w:r w:rsidRPr="00006018">
              <w:rPr>
                <w:rFonts w:ascii="Times New Roman" w:hAnsi="Times New Roman" w:cs="Times New Roman"/>
                <w:lang w:val="fr-FR"/>
              </w:rPr>
              <w:t>é pou</w:t>
            </w:r>
            <w:r w:rsidRPr="00006018">
              <w:rPr>
                <w:rFonts w:ascii="Times New Roman" w:hAnsi="Times New Roman" w:cs="Times New Roman"/>
              </w:rPr>
              <w:t>žitie alebo recykláciu. Zber učebný</w:t>
            </w:r>
            <w:r w:rsidRPr="00006018">
              <w:rPr>
                <w:rFonts w:ascii="Times New Roman" w:hAnsi="Times New Roman" w:cs="Times New Roman"/>
                <w:lang w:val="de-DE"/>
              </w:rPr>
              <w:t>ch materi</w:t>
            </w:r>
            <w:r w:rsidRPr="00006018">
              <w:rPr>
                <w:rFonts w:ascii="Times New Roman" w:hAnsi="Times New Roman" w:cs="Times New Roman"/>
              </w:rPr>
              <w:t>álov vyradených z používania je podporovaný aj samotnými odpadovými spoločnosťami. Odovzdanie vyradený</w:t>
            </w:r>
            <w:r w:rsidRPr="00006018">
              <w:rPr>
                <w:rFonts w:ascii="Times New Roman" w:hAnsi="Times New Roman" w:cs="Times New Roman"/>
                <w:lang w:val="de-DE"/>
              </w:rPr>
              <w:t>ch v</w:t>
            </w:r>
            <w:r w:rsidRPr="00006018">
              <w:rPr>
                <w:rFonts w:ascii="Times New Roman" w:hAnsi="Times New Roman" w:cs="Times New Roman"/>
              </w:rPr>
              <w:t>ýtlačkov takejto spoločnosti bude upraven</w:t>
            </w:r>
            <w:r w:rsidRPr="00006018">
              <w:rPr>
                <w:rFonts w:ascii="Times New Roman" w:hAnsi="Times New Roman" w:cs="Times New Roman"/>
                <w:lang w:val="fr-FR"/>
              </w:rPr>
              <w:t xml:space="preserve">é </w:t>
            </w:r>
            <w:r w:rsidRPr="00006018">
              <w:rPr>
                <w:rFonts w:ascii="Times New Roman" w:hAnsi="Times New Roman" w:cs="Times New Roman"/>
              </w:rPr>
              <w:t>a regulovan</w:t>
            </w:r>
            <w:r w:rsidRPr="00006018">
              <w:rPr>
                <w:rFonts w:ascii="Times New Roman" w:hAnsi="Times New Roman" w:cs="Times New Roman"/>
                <w:lang w:val="fr-FR"/>
              </w:rPr>
              <w:t xml:space="preserve">é </w:t>
            </w:r>
            <w:r w:rsidRPr="00006018">
              <w:rPr>
                <w:rFonts w:ascii="Times New Roman" w:hAnsi="Times New Roman" w:cs="Times New Roman"/>
              </w:rPr>
              <w:t>nariadením.</w:t>
            </w:r>
          </w:p>
          <w:p w14:paraId="1D326DE3" w14:textId="19EABD59" w:rsidR="00B07AB0" w:rsidRPr="00006018" w:rsidRDefault="00CF274B" w:rsidP="00224714">
            <w:pPr>
              <w:spacing w:after="20" w:line="240" w:lineRule="auto"/>
              <w:rPr>
                <w:rFonts w:ascii="Times New Roman" w:hAnsi="Times New Roman" w:cs="Times New Roman"/>
              </w:rPr>
            </w:pPr>
            <w:r w:rsidRPr="00006018">
              <w:rPr>
                <w:rFonts w:ascii="Times New Roman" w:hAnsi="Times New Roman" w:cs="Times New Roman"/>
              </w:rPr>
              <w:t>ii) Vytvorenie nový</w:t>
            </w:r>
            <w:r w:rsidRPr="00006018">
              <w:rPr>
                <w:rFonts w:ascii="Times New Roman" w:hAnsi="Times New Roman" w:cs="Times New Roman"/>
                <w:lang w:val="de-DE"/>
              </w:rPr>
              <w:t>ch u</w:t>
            </w:r>
            <w:r w:rsidRPr="00006018">
              <w:rPr>
                <w:rFonts w:ascii="Times New Roman" w:hAnsi="Times New Roman" w:cs="Times New Roman"/>
              </w:rPr>
              <w:t>čebníc bude okrem in</w:t>
            </w:r>
            <w:r w:rsidRPr="00006018">
              <w:rPr>
                <w:rFonts w:ascii="Times New Roman" w:hAnsi="Times New Roman" w:cs="Times New Roman"/>
                <w:lang w:val="fr-FR"/>
              </w:rPr>
              <w:t>é</w:t>
            </w:r>
            <w:r w:rsidRPr="00006018">
              <w:rPr>
                <w:rFonts w:ascii="Times New Roman" w:hAnsi="Times New Roman" w:cs="Times New Roman"/>
              </w:rPr>
              <w:t>ho podmienen</w:t>
            </w:r>
            <w:r w:rsidRPr="00006018">
              <w:rPr>
                <w:rFonts w:ascii="Times New Roman" w:hAnsi="Times New Roman" w:cs="Times New Roman"/>
                <w:lang w:val="fr-FR"/>
              </w:rPr>
              <w:t xml:space="preserve">é </w:t>
            </w:r>
            <w:r w:rsidRPr="00006018">
              <w:rPr>
                <w:rFonts w:ascii="Times New Roman" w:hAnsi="Times New Roman" w:cs="Times New Roman"/>
              </w:rPr>
              <w:t>vytvorením digitálnej verzie, ktorá umožní znížiť náročnosť na zdroje pri ich tlač</w:t>
            </w:r>
            <w:r w:rsidRPr="00006018">
              <w:rPr>
                <w:rFonts w:ascii="Times New Roman" w:hAnsi="Times New Roman" w:cs="Times New Roman"/>
                <w:lang w:val="it-IT"/>
              </w:rPr>
              <w:t>i.</w:t>
            </w:r>
            <w:r w:rsidR="008C6BE9" w:rsidRPr="00006018">
              <w:rPr>
                <w:rFonts w:ascii="Times New Roman" w:hAnsi="Times New Roman" w:cs="Times New Roman"/>
                <w:lang w:val="it-IT"/>
              </w:rPr>
              <w:t xml:space="preserve"> Pri obstarávaní nového učebnicového fondu sa bude klásť dôraz na plnenie podmienok GPP.</w:t>
            </w:r>
            <w:r w:rsidRPr="00006018">
              <w:rPr>
                <w:rFonts w:ascii="Times New Roman" w:hAnsi="Times New Roman" w:cs="Times New Roman"/>
                <w:lang w:val="it-IT"/>
              </w:rPr>
              <w:t xml:space="preserve"> </w:t>
            </w:r>
          </w:p>
          <w:p w14:paraId="32AE4DA5"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iii) Pri opatrení sa neočakáva, že by malo dochádzať k dlhodob</w:t>
            </w:r>
            <w:r w:rsidRPr="00006018">
              <w:rPr>
                <w:rFonts w:ascii="Times New Roman" w:hAnsi="Times New Roman" w:cs="Times New Roman"/>
                <w:lang w:val="fr-FR"/>
              </w:rPr>
              <w:t>é</w:t>
            </w:r>
            <w:r w:rsidRPr="00006018">
              <w:rPr>
                <w:rFonts w:ascii="Times New Roman" w:hAnsi="Times New Roman" w:cs="Times New Roman"/>
              </w:rPr>
              <w:t>mu a významn</w:t>
            </w:r>
            <w:r w:rsidRPr="00006018">
              <w:rPr>
                <w:rFonts w:ascii="Times New Roman" w:hAnsi="Times New Roman" w:cs="Times New Roman"/>
                <w:lang w:val="fr-FR"/>
              </w:rPr>
              <w:t>é</w:t>
            </w:r>
            <w:r w:rsidRPr="00006018">
              <w:rPr>
                <w:rFonts w:ascii="Times New Roman" w:hAnsi="Times New Roman" w:cs="Times New Roman"/>
              </w:rPr>
              <w:t>mu narušeniu životn</w:t>
            </w:r>
            <w:r w:rsidRPr="00006018">
              <w:rPr>
                <w:rFonts w:ascii="Times New Roman" w:hAnsi="Times New Roman" w:cs="Times New Roman"/>
                <w:lang w:val="fr-FR"/>
              </w:rPr>
              <w:t>é</w:t>
            </w:r>
            <w:r w:rsidRPr="00006018">
              <w:rPr>
                <w:rFonts w:ascii="Times New Roman" w:hAnsi="Times New Roman" w:cs="Times New Roman"/>
              </w:rPr>
              <w:t>ho prostredia v súvislosti s obehovým hospodárstvom.</w:t>
            </w:r>
          </w:p>
        </w:tc>
      </w:tr>
      <w:tr w:rsidR="00B07AB0" w:rsidRPr="00006018" w14:paraId="324398DB" w14:textId="77777777">
        <w:trPr>
          <w:trHeight w:val="178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8D3E7"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Prevencia a kontrola znečisťovania ovzdušia, vody alebo pôdy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64F62"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05638"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86050"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Opatrenie je v súlade s existujú</w:t>
            </w:r>
            <w:r w:rsidRPr="00006018">
              <w:rPr>
                <w:rFonts w:ascii="Times New Roman" w:hAnsi="Times New Roman" w:cs="Times New Roman"/>
                <w:lang w:val="it-IT"/>
              </w:rPr>
              <w:t>cimi glob</w:t>
            </w:r>
            <w:r w:rsidRPr="00006018">
              <w:rPr>
                <w:rFonts w:ascii="Times New Roman" w:hAnsi="Times New Roman" w:cs="Times New Roman"/>
              </w:rPr>
              <w:t>álnymi, vnútroštátnymi, regionálnymi alebo miestnymi plánmi na zníženie znečistenia.</w:t>
            </w:r>
          </w:p>
        </w:tc>
      </w:tr>
      <w:tr w:rsidR="00B07AB0" w:rsidRPr="00006018" w14:paraId="30311F61" w14:textId="77777777">
        <w:trPr>
          <w:trHeight w:val="152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BE173"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Ochrana a obnova biodiverzity a ekosyst</w:t>
            </w:r>
            <w:r w:rsidRPr="00006018">
              <w:rPr>
                <w:rFonts w:ascii="Times New Roman" w:hAnsi="Times New Roman" w:cs="Times New Roman"/>
                <w:lang w:val="fr-FR"/>
              </w:rPr>
              <w:t>é</w:t>
            </w:r>
            <w:r w:rsidRPr="00006018">
              <w:rPr>
                <w:rFonts w:ascii="Times New Roman" w:hAnsi="Times New Roman" w:cs="Times New Roman"/>
              </w:rPr>
              <w:t>mov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4D518"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FA4CE"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23751"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Činnosť sa nebude vykonávať v oblastiach citlivých na biodiverzitu ani v ich blízkosti.</w:t>
            </w:r>
          </w:p>
        </w:tc>
      </w:tr>
    </w:tbl>
    <w:p w14:paraId="678D96F1" w14:textId="77777777" w:rsidR="00B07AB0" w:rsidRDefault="00B07AB0">
      <w:pPr>
        <w:widowControl w:val="0"/>
        <w:spacing w:after="0" w:line="240" w:lineRule="auto"/>
        <w:rPr>
          <w:b/>
          <w:bCs/>
          <w:sz w:val="20"/>
          <w:szCs w:val="20"/>
        </w:rPr>
      </w:pPr>
    </w:p>
    <w:p w14:paraId="3DE47910" w14:textId="77777777" w:rsidR="00B07AB0" w:rsidRDefault="00B07AB0">
      <w:pPr>
        <w:spacing w:after="0"/>
      </w:pPr>
    </w:p>
    <w:p w14:paraId="010528AB" w14:textId="77777777" w:rsidR="00B07AB0" w:rsidRPr="00006018" w:rsidRDefault="00CF274B">
      <w:pPr>
        <w:rPr>
          <w:rFonts w:ascii="Times New Roman" w:hAnsi="Times New Roman" w:cs="Times New Roman"/>
          <w:sz w:val="24"/>
          <w:szCs w:val="24"/>
        </w:rPr>
      </w:pPr>
      <w:r w:rsidRPr="00006018">
        <w:rPr>
          <w:rFonts w:ascii="Times New Roman" w:hAnsi="Times New Roman" w:cs="Times New Roman"/>
          <w:b/>
          <w:bCs/>
          <w:sz w:val="24"/>
          <w:szCs w:val="24"/>
        </w:rPr>
        <w:t>Reforma 2: Príprava a rozvoj učiteľov na nové obsahy a formy výučby</w:t>
      </w:r>
    </w:p>
    <w:p w14:paraId="3DF5D108" w14:textId="77777777" w:rsidR="00B07AB0" w:rsidRPr="00006018" w:rsidRDefault="00CF274B">
      <w:pPr>
        <w:spacing w:after="120"/>
        <w:rPr>
          <w:rFonts w:ascii="Times New Roman" w:hAnsi="Times New Roman" w:cs="Times New Roman"/>
          <w:i/>
          <w:iCs/>
          <w:sz w:val="24"/>
          <w:szCs w:val="24"/>
          <w:u w:val="single"/>
        </w:rPr>
      </w:pPr>
      <w:r w:rsidRPr="00006018">
        <w:rPr>
          <w:rFonts w:ascii="Times New Roman" w:hAnsi="Times New Roman" w:cs="Times New Roman"/>
          <w:i/>
          <w:iCs/>
          <w:sz w:val="24"/>
          <w:szCs w:val="24"/>
          <w:u w:val="single"/>
        </w:rPr>
        <w:t>Opis opatrenia:</w:t>
      </w:r>
    </w:p>
    <w:p w14:paraId="1A61007E" w14:textId="77777777" w:rsidR="00B07AB0" w:rsidRPr="00006018" w:rsidRDefault="00CF274B">
      <w:pPr>
        <w:jc w:val="both"/>
        <w:rPr>
          <w:rFonts w:ascii="Times New Roman" w:hAnsi="Times New Roman" w:cs="Times New Roman"/>
          <w:sz w:val="24"/>
          <w:szCs w:val="24"/>
        </w:rPr>
      </w:pPr>
      <w:r w:rsidRPr="00006018">
        <w:rPr>
          <w:rFonts w:ascii="Times New Roman" w:hAnsi="Times New Roman" w:cs="Times New Roman"/>
          <w:sz w:val="24"/>
          <w:szCs w:val="24"/>
        </w:rPr>
        <w:t>Reforma posilní kvalitu zručností pedagogických a odborných zamestnancov a bude ich motivovať k celoživotnému profesijnému rozvoju. Dôraz sa bude klásť aj na inkluzívne vzdelávanie a osvojenie si digitálnych zručností. Súčasťou je zmena v príprave učiteľov tak, aby boli schopní aplikovať zmeny z Reformy 1 v každodennej praxi.</w:t>
      </w:r>
    </w:p>
    <w:p w14:paraId="165CA5E3" w14:textId="77777777" w:rsidR="00B07AB0" w:rsidRPr="00006018" w:rsidRDefault="00CF274B">
      <w:pPr>
        <w:spacing w:after="0"/>
        <w:rPr>
          <w:rFonts w:ascii="Times New Roman" w:hAnsi="Times New Roman" w:cs="Times New Roman"/>
          <w:b/>
          <w:bCs/>
        </w:rPr>
      </w:pPr>
      <w:r w:rsidRPr="00006018">
        <w:rPr>
          <w:rFonts w:ascii="Times New Roman" w:hAnsi="Times New Roman" w:cs="Times New Roman"/>
          <w:b/>
          <w:bCs/>
        </w:rPr>
        <w:t>Časť 1 kontrolného zoznamu – dodržiavanie zásady „výrazne nenarušiť“</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8"/>
        <w:gridCol w:w="567"/>
        <w:gridCol w:w="567"/>
        <w:gridCol w:w="4534"/>
      </w:tblGrid>
      <w:tr w:rsidR="00B07AB0" w:rsidRPr="00006018" w14:paraId="77247051" w14:textId="77777777">
        <w:trPr>
          <w:trHeight w:val="1334"/>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4AD35" w14:textId="77777777" w:rsidR="00B07AB0" w:rsidRPr="00006018" w:rsidRDefault="00CF274B">
            <w:pPr>
              <w:rPr>
                <w:rFonts w:ascii="Times New Roman" w:hAnsi="Times New Roman" w:cs="Times New Roman"/>
              </w:rPr>
            </w:pPr>
            <w:r w:rsidRPr="00006018">
              <w:rPr>
                <w:rFonts w:ascii="Times New Roman" w:hAnsi="Times New Roman" w:cs="Times New Roman"/>
                <w:i/>
                <w:iCs/>
              </w:rPr>
              <w:lastRenderedPageBreak/>
              <w:t>Uveďte, ktor</w:t>
            </w:r>
            <w:r w:rsidRPr="00006018">
              <w:rPr>
                <w:rFonts w:ascii="Times New Roman" w:hAnsi="Times New Roman" w:cs="Times New Roman"/>
                <w:i/>
                <w:iCs/>
                <w:lang w:val="fr-FR"/>
              </w:rPr>
              <w:t xml:space="preserve">é </w:t>
            </w:r>
            <w:r w:rsidRPr="00006018">
              <w:rPr>
                <w:rFonts w:ascii="Times New Roman" w:hAnsi="Times New Roman" w:cs="Times New Roman"/>
                <w:i/>
                <w:iCs/>
              </w:rPr>
              <w:t xml:space="preserve">z týchto environmentálnych cieľov si vyžadujú </w:t>
            </w:r>
            <w:r w:rsidRPr="00006018">
              <w:rPr>
                <w:rFonts w:ascii="Times New Roman" w:hAnsi="Times New Roman" w:cs="Times New Roman"/>
                <w:i/>
                <w:iCs/>
                <w:lang w:val="it-IT"/>
              </w:rPr>
              <w:t>vecn</w:t>
            </w:r>
            <w:r w:rsidRPr="00006018">
              <w:rPr>
                <w:rFonts w:ascii="Times New Roman" w:hAnsi="Times New Roman" w:cs="Times New Roman"/>
                <w:i/>
                <w:iCs/>
                <w:lang w:val="fr-FR"/>
              </w:rPr>
              <w:t xml:space="preserve">é </w:t>
            </w:r>
            <w:r w:rsidRPr="00006018">
              <w:rPr>
                <w:rFonts w:ascii="Times New Roman" w:hAnsi="Times New Roman" w:cs="Times New Roman"/>
                <w:i/>
                <w:iCs/>
              </w:rPr>
              <w:t>posúdenie opatrenia z hľadiska dodržiavania zásady „výrazne nenarušiť“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5CFD9"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rPr>
              <w:t>Áno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3B2F0"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lang w:val="nl-NL"/>
              </w:rPr>
              <w:t>Nie</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48BD0"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rPr>
              <w:t>Ak ste zvolili možnosť „nie</w:t>
            </w:r>
            <w:r w:rsidRPr="00006018">
              <w:rPr>
                <w:rFonts w:ascii="Times New Roman" w:hAnsi="Times New Roman" w:cs="Times New Roman"/>
                <w:i/>
                <w:iCs/>
                <w:rtl/>
                <w:lang w:val="ar-SA"/>
              </w:rPr>
              <w:t>“</w:t>
            </w:r>
            <w:r w:rsidRPr="00006018">
              <w:rPr>
                <w:rFonts w:ascii="Times New Roman" w:hAnsi="Times New Roman" w:cs="Times New Roman"/>
                <w:i/>
                <w:iCs/>
              </w:rPr>
              <w:t>, uveďte odôvodnenie</w:t>
            </w:r>
          </w:p>
        </w:tc>
      </w:tr>
      <w:tr w:rsidR="00B07AB0" w:rsidRPr="00006018" w14:paraId="5BF2C1D7" w14:textId="77777777">
        <w:trPr>
          <w:trHeight w:val="152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D7C0"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Zmiernenie zmeny klímy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2B233"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B1303"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34AD"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Neočakáva sa, že opatrenie povedie k značným emisiám skleníkových plynov.</w:t>
            </w:r>
          </w:p>
        </w:tc>
      </w:tr>
      <w:tr w:rsidR="00B07AB0" w:rsidRPr="00006018" w14:paraId="496BFC08" w14:textId="77777777">
        <w:trPr>
          <w:trHeight w:val="100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32BA7"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Adaptácia na zmenu klímy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E5147"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0DFB2"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26D69"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w:t>
            </w:r>
          </w:p>
        </w:tc>
      </w:tr>
      <w:tr w:rsidR="00B07AB0" w:rsidRPr="00006018" w14:paraId="592EFA2B" w14:textId="77777777">
        <w:trPr>
          <w:trHeight w:val="204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0A329"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Udržateľn</w:t>
            </w:r>
            <w:r w:rsidRPr="00006018">
              <w:rPr>
                <w:rFonts w:ascii="Times New Roman" w:hAnsi="Times New Roman" w:cs="Times New Roman"/>
                <w:lang w:val="fr-FR"/>
              </w:rPr>
              <w:t xml:space="preserve">é </w:t>
            </w:r>
            <w:r w:rsidRPr="00006018">
              <w:rPr>
                <w:rFonts w:ascii="Times New Roman" w:hAnsi="Times New Roman" w:cs="Times New Roman"/>
              </w:rPr>
              <w:t>využívanie a ochrana vodných a morských zdrojov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04E15"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074F1"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2F7F3"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Nezistili sa žiadne riziká zhoršenia životn</w:t>
            </w:r>
            <w:r w:rsidRPr="00006018">
              <w:rPr>
                <w:rFonts w:ascii="Times New Roman" w:hAnsi="Times New Roman" w:cs="Times New Roman"/>
                <w:lang w:val="fr-FR"/>
              </w:rPr>
              <w:t>é</w:t>
            </w:r>
            <w:r w:rsidRPr="00006018">
              <w:rPr>
                <w:rFonts w:ascii="Times New Roman" w:hAnsi="Times New Roman" w:cs="Times New Roman"/>
              </w:rPr>
              <w:t>ho prostredia v súvislosti s ochranou kvality vody a nedostatkom vody, keďže sa nenainštalujú žiadne vodovodn</w:t>
            </w:r>
            <w:r w:rsidRPr="00006018">
              <w:rPr>
                <w:rFonts w:ascii="Times New Roman" w:hAnsi="Times New Roman" w:cs="Times New Roman"/>
                <w:lang w:val="fr-FR"/>
              </w:rPr>
              <w:t xml:space="preserve">é </w:t>
            </w:r>
            <w:r w:rsidRPr="00006018">
              <w:rPr>
                <w:rFonts w:ascii="Times New Roman" w:hAnsi="Times New Roman" w:cs="Times New Roman"/>
              </w:rPr>
              <w:t>zariadenia ani zariadenia využívajúce vodu.</w:t>
            </w:r>
          </w:p>
        </w:tc>
      </w:tr>
      <w:tr w:rsidR="00B07AB0" w:rsidRPr="00006018" w14:paraId="398555D8" w14:textId="77777777">
        <w:trPr>
          <w:trHeight w:val="100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03C1A"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Obehov</w:t>
            </w:r>
            <w:r w:rsidRPr="00006018">
              <w:rPr>
                <w:rFonts w:ascii="Times New Roman" w:hAnsi="Times New Roman" w:cs="Times New Roman"/>
                <w:lang w:val="fr-FR"/>
              </w:rPr>
              <w:t xml:space="preserve">é </w:t>
            </w:r>
            <w:r w:rsidRPr="00006018">
              <w:rPr>
                <w:rFonts w:ascii="Times New Roman" w:hAnsi="Times New Roman" w:cs="Times New Roman"/>
              </w:rPr>
              <w:t>hospodárstvo vrátane predchádzania vzniku odpadu a recyklácie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EB4A6"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4F9E1"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301B4"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w:t>
            </w:r>
          </w:p>
        </w:tc>
      </w:tr>
      <w:tr w:rsidR="00B07AB0" w:rsidRPr="00006018" w14:paraId="28B622BC" w14:textId="77777777">
        <w:trPr>
          <w:trHeight w:val="178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B182F"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Prevencia a kontrola znečisťovania ovzdušia, vody alebo pôdy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B9F50"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B8A8A"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EBF1A"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Opatrenie je v súlade s existujú</w:t>
            </w:r>
            <w:r w:rsidRPr="00006018">
              <w:rPr>
                <w:rFonts w:ascii="Times New Roman" w:hAnsi="Times New Roman" w:cs="Times New Roman"/>
                <w:lang w:val="it-IT"/>
              </w:rPr>
              <w:t>cimi glob</w:t>
            </w:r>
            <w:r w:rsidRPr="00006018">
              <w:rPr>
                <w:rFonts w:ascii="Times New Roman" w:hAnsi="Times New Roman" w:cs="Times New Roman"/>
              </w:rPr>
              <w:t>álnymi, vnútroštátnymi, regionálnymi alebo miestnymi plánmi na zníženie znečistenia.</w:t>
            </w:r>
          </w:p>
        </w:tc>
      </w:tr>
      <w:tr w:rsidR="00B07AB0" w:rsidRPr="00006018" w14:paraId="467149EA" w14:textId="77777777">
        <w:trPr>
          <w:trHeight w:val="152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F5B6A"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Ochrana a obnova biodiverzity a ekosyst</w:t>
            </w:r>
            <w:r w:rsidRPr="00006018">
              <w:rPr>
                <w:rFonts w:ascii="Times New Roman" w:hAnsi="Times New Roman" w:cs="Times New Roman"/>
                <w:lang w:val="fr-FR"/>
              </w:rPr>
              <w:t>é</w:t>
            </w:r>
            <w:r w:rsidRPr="00006018">
              <w:rPr>
                <w:rFonts w:ascii="Times New Roman" w:hAnsi="Times New Roman" w:cs="Times New Roman"/>
              </w:rPr>
              <w:t>mov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2D888"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9D052"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99762"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Činnosť sa nebude vykonávať v oblastiach citlivých na biodiverzitu ani v ich blízkosti.</w:t>
            </w:r>
          </w:p>
        </w:tc>
      </w:tr>
    </w:tbl>
    <w:p w14:paraId="032D8282" w14:textId="77777777" w:rsidR="00B07AB0" w:rsidRDefault="00B07AB0">
      <w:pPr>
        <w:widowControl w:val="0"/>
        <w:spacing w:after="0" w:line="240" w:lineRule="auto"/>
        <w:rPr>
          <w:b/>
          <w:bCs/>
          <w:sz w:val="20"/>
          <w:szCs w:val="20"/>
        </w:rPr>
      </w:pPr>
    </w:p>
    <w:p w14:paraId="03F4694E" w14:textId="77777777" w:rsidR="00B07AB0" w:rsidRPr="00006018" w:rsidRDefault="00B07AB0">
      <w:pPr>
        <w:rPr>
          <w:rFonts w:ascii="Times New Roman" w:hAnsi="Times New Roman" w:cs="Times New Roman"/>
          <w:sz w:val="24"/>
          <w:szCs w:val="24"/>
        </w:rPr>
      </w:pPr>
    </w:p>
    <w:p w14:paraId="52789208" w14:textId="77777777" w:rsidR="00B07AB0" w:rsidRPr="00006018" w:rsidRDefault="00CF274B">
      <w:pPr>
        <w:rPr>
          <w:rFonts w:ascii="Times New Roman" w:hAnsi="Times New Roman" w:cs="Times New Roman"/>
          <w:b/>
          <w:bCs/>
          <w:sz w:val="24"/>
          <w:szCs w:val="24"/>
        </w:rPr>
      </w:pPr>
      <w:r w:rsidRPr="00006018">
        <w:rPr>
          <w:rFonts w:ascii="Times New Roman" w:hAnsi="Times New Roman" w:cs="Times New Roman"/>
          <w:b/>
          <w:bCs/>
          <w:sz w:val="24"/>
          <w:szCs w:val="24"/>
          <w:u w:val="single"/>
        </w:rPr>
        <w:lastRenderedPageBreak/>
        <w:t>Investícia 1:</w:t>
      </w:r>
      <w:r w:rsidRPr="00006018">
        <w:rPr>
          <w:rFonts w:ascii="Times New Roman" w:hAnsi="Times New Roman" w:cs="Times New Roman"/>
          <w:b/>
          <w:bCs/>
          <w:sz w:val="24"/>
          <w:szCs w:val="24"/>
        </w:rPr>
        <w:t xml:space="preserve"> Digitálna infraštruktúra v školách</w:t>
      </w:r>
    </w:p>
    <w:p w14:paraId="76870C51" w14:textId="77777777" w:rsidR="00B07AB0" w:rsidRPr="00006018" w:rsidRDefault="00CF274B">
      <w:pPr>
        <w:spacing w:after="120"/>
        <w:rPr>
          <w:rFonts w:ascii="Times New Roman" w:hAnsi="Times New Roman" w:cs="Times New Roman"/>
          <w:i/>
          <w:iCs/>
          <w:sz w:val="24"/>
          <w:szCs w:val="24"/>
          <w:u w:val="single"/>
        </w:rPr>
      </w:pPr>
      <w:r w:rsidRPr="00006018">
        <w:rPr>
          <w:rFonts w:ascii="Times New Roman" w:hAnsi="Times New Roman" w:cs="Times New Roman"/>
          <w:i/>
          <w:iCs/>
          <w:sz w:val="24"/>
          <w:szCs w:val="24"/>
          <w:u w:val="single"/>
        </w:rPr>
        <w:t>Opis opatrenia:</w:t>
      </w:r>
    </w:p>
    <w:p w14:paraId="35F08506" w14:textId="77777777" w:rsidR="00B07AB0" w:rsidRPr="00006018" w:rsidRDefault="00CF274B">
      <w:pPr>
        <w:jc w:val="both"/>
        <w:rPr>
          <w:rFonts w:ascii="Times New Roman" w:hAnsi="Times New Roman" w:cs="Times New Roman"/>
          <w:sz w:val="24"/>
          <w:szCs w:val="24"/>
        </w:rPr>
      </w:pPr>
      <w:r w:rsidRPr="00006018">
        <w:rPr>
          <w:rFonts w:ascii="Times New Roman" w:hAnsi="Times New Roman" w:cs="Times New Roman"/>
          <w:sz w:val="24"/>
          <w:szCs w:val="24"/>
        </w:rPr>
        <w:t xml:space="preserve">Investícia podporí budovanie digitálnej infraštruktúry a sprostredkovanie aj posilní digitálnu gramotnosť a zručnosti žiakov. </w:t>
      </w:r>
    </w:p>
    <w:p w14:paraId="672C0BEC" w14:textId="77777777" w:rsidR="00B07AB0" w:rsidRPr="00006018" w:rsidRDefault="00CF274B">
      <w:pPr>
        <w:spacing w:after="0"/>
        <w:rPr>
          <w:rFonts w:ascii="Times New Roman" w:hAnsi="Times New Roman" w:cs="Times New Roman"/>
          <w:b/>
          <w:bCs/>
        </w:rPr>
      </w:pPr>
      <w:r w:rsidRPr="00006018">
        <w:rPr>
          <w:rFonts w:ascii="Times New Roman" w:hAnsi="Times New Roman" w:cs="Times New Roman"/>
          <w:b/>
          <w:bCs/>
        </w:rPr>
        <w:t>Časť 1 kontrolného zoznamu – dodržiavanie zásady „výrazne nenarušiť“</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8"/>
        <w:gridCol w:w="567"/>
        <w:gridCol w:w="567"/>
        <w:gridCol w:w="4534"/>
      </w:tblGrid>
      <w:tr w:rsidR="00B07AB0" w:rsidRPr="00006018" w14:paraId="58E39CFF" w14:textId="77777777">
        <w:trPr>
          <w:trHeight w:val="1334"/>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24749" w14:textId="77777777" w:rsidR="00B07AB0" w:rsidRPr="00006018" w:rsidRDefault="00CF274B">
            <w:pPr>
              <w:rPr>
                <w:rFonts w:ascii="Times New Roman" w:hAnsi="Times New Roman" w:cs="Times New Roman"/>
              </w:rPr>
            </w:pPr>
            <w:r w:rsidRPr="00006018">
              <w:rPr>
                <w:rFonts w:ascii="Times New Roman" w:hAnsi="Times New Roman" w:cs="Times New Roman"/>
                <w:i/>
                <w:iCs/>
              </w:rPr>
              <w:t>Uveďte, ktor</w:t>
            </w:r>
            <w:r w:rsidRPr="00006018">
              <w:rPr>
                <w:rFonts w:ascii="Times New Roman" w:hAnsi="Times New Roman" w:cs="Times New Roman"/>
                <w:i/>
                <w:iCs/>
                <w:lang w:val="fr-FR"/>
              </w:rPr>
              <w:t xml:space="preserve">é </w:t>
            </w:r>
            <w:r w:rsidRPr="00006018">
              <w:rPr>
                <w:rFonts w:ascii="Times New Roman" w:hAnsi="Times New Roman" w:cs="Times New Roman"/>
                <w:i/>
                <w:iCs/>
              </w:rPr>
              <w:t xml:space="preserve">z týchto environmentálnych cieľov si vyžadujú </w:t>
            </w:r>
            <w:r w:rsidRPr="00006018">
              <w:rPr>
                <w:rFonts w:ascii="Times New Roman" w:hAnsi="Times New Roman" w:cs="Times New Roman"/>
                <w:i/>
                <w:iCs/>
                <w:lang w:val="it-IT"/>
              </w:rPr>
              <w:t>vecn</w:t>
            </w:r>
            <w:r w:rsidRPr="00006018">
              <w:rPr>
                <w:rFonts w:ascii="Times New Roman" w:hAnsi="Times New Roman" w:cs="Times New Roman"/>
                <w:i/>
                <w:iCs/>
                <w:lang w:val="fr-FR"/>
              </w:rPr>
              <w:t xml:space="preserve">é </w:t>
            </w:r>
            <w:r w:rsidRPr="00006018">
              <w:rPr>
                <w:rFonts w:ascii="Times New Roman" w:hAnsi="Times New Roman" w:cs="Times New Roman"/>
                <w:i/>
                <w:iCs/>
              </w:rPr>
              <w:t>posúdenie opatrenia z hľadiska dodržiavania zásady „výrazne nenarušiť“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57A3C"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rPr>
              <w:t>Áno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F2AE9"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lang w:val="nl-NL"/>
              </w:rPr>
              <w:t>Nie</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E01B0"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rPr>
              <w:t>Ak ste zvolili možnosť „nie</w:t>
            </w:r>
            <w:r w:rsidRPr="00006018">
              <w:rPr>
                <w:rFonts w:ascii="Times New Roman" w:hAnsi="Times New Roman" w:cs="Times New Roman"/>
                <w:i/>
                <w:iCs/>
                <w:rtl/>
                <w:lang w:val="ar-SA"/>
              </w:rPr>
              <w:t>“</w:t>
            </w:r>
            <w:r w:rsidRPr="00006018">
              <w:rPr>
                <w:rFonts w:ascii="Times New Roman" w:hAnsi="Times New Roman" w:cs="Times New Roman"/>
                <w:i/>
                <w:iCs/>
              </w:rPr>
              <w:t>, uveďte odôvodnenie</w:t>
            </w:r>
          </w:p>
        </w:tc>
      </w:tr>
      <w:tr w:rsidR="00B07AB0" w:rsidRPr="00006018" w14:paraId="53740F35" w14:textId="77777777">
        <w:trPr>
          <w:trHeight w:val="126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B762"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Zmiernenie zmeny klímy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9EEC9"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A7A18"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AEC32"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Pri činnosti sa neočakáva zvýšená emisia skleníkových plynov.</w:t>
            </w:r>
          </w:p>
        </w:tc>
      </w:tr>
      <w:tr w:rsidR="00B07AB0" w:rsidRPr="00006018" w14:paraId="1EA07BEC" w14:textId="77777777">
        <w:trPr>
          <w:trHeight w:val="152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84450"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Adaptácia na zmenu klímy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185A7"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15AA4"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F32E5"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 xml:space="preserve">ho cyklu. Činnosť nebude mať </w:t>
            </w:r>
            <w:r w:rsidRPr="00006018">
              <w:rPr>
                <w:rFonts w:ascii="Times New Roman" w:hAnsi="Times New Roman" w:cs="Times New Roman"/>
                <w:lang w:val="it-IT"/>
              </w:rPr>
              <w:t>negat</w:t>
            </w:r>
            <w:r w:rsidRPr="00006018">
              <w:rPr>
                <w:rFonts w:ascii="Times New Roman" w:hAnsi="Times New Roman" w:cs="Times New Roman"/>
              </w:rPr>
              <w:t>ívny vplyv na súčasnú ani budúcu klimatickú situáciu a jej dopady na ľudí, prírodu či majetok.</w:t>
            </w:r>
          </w:p>
        </w:tc>
      </w:tr>
      <w:tr w:rsidR="00B07AB0" w:rsidRPr="00006018" w14:paraId="10FE31DB" w14:textId="77777777">
        <w:trPr>
          <w:trHeight w:val="152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EC276"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Udržateľn</w:t>
            </w:r>
            <w:r w:rsidRPr="00006018">
              <w:rPr>
                <w:rFonts w:ascii="Times New Roman" w:hAnsi="Times New Roman" w:cs="Times New Roman"/>
                <w:lang w:val="fr-FR"/>
              </w:rPr>
              <w:t xml:space="preserve">é </w:t>
            </w:r>
            <w:r w:rsidRPr="00006018">
              <w:rPr>
                <w:rFonts w:ascii="Times New Roman" w:hAnsi="Times New Roman" w:cs="Times New Roman"/>
              </w:rPr>
              <w:t>využívanie a ochrana vodných a morských zdrojov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6E568"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BBDFE"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92BC"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Nie sú identifikované žiadne riziká zhoršenia životn</w:t>
            </w:r>
            <w:r w:rsidRPr="00006018">
              <w:rPr>
                <w:rFonts w:ascii="Times New Roman" w:hAnsi="Times New Roman" w:cs="Times New Roman"/>
                <w:lang w:val="fr-FR"/>
              </w:rPr>
              <w:t>é</w:t>
            </w:r>
            <w:r w:rsidRPr="00006018">
              <w:rPr>
                <w:rFonts w:ascii="Times New Roman" w:hAnsi="Times New Roman" w:cs="Times New Roman"/>
              </w:rPr>
              <w:t>ho prostredia spojen</w:t>
            </w:r>
            <w:r w:rsidRPr="00006018">
              <w:rPr>
                <w:rFonts w:ascii="Times New Roman" w:hAnsi="Times New Roman" w:cs="Times New Roman"/>
                <w:lang w:val="fr-FR"/>
              </w:rPr>
              <w:t xml:space="preserve">é </w:t>
            </w:r>
            <w:r w:rsidRPr="00006018">
              <w:rPr>
                <w:rFonts w:ascii="Times New Roman" w:hAnsi="Times New Roman" w:cs="Times New Roman"/>
              </w:rPr>
              <w:t>so zachovaním kvality vody a vodn</w:t>
            </w:r>
            <w:r w:rsidRPr="00006018">
              <w:rPr>
                <w:rFonts w:ascii="Times New Roman" w:hAnsi="Times New Roman" w:cs="Times New Roman"/>
                <w:lang w:val="fr-FR"/>
              </w:rPr>
              <w:t>é</w:t>
            </w:r>
            <w:r w:rsidRPr="00006018">
              <w:rPr>
                <w:rFonts w:ascii="Times New Roman" w:hAnsi="Times New Roman" w:cs="Times New Roman"/>
              </w:rPr>
              <w:t>ho stresu.</w:t>
            </w:r>
          </w:p>
        </w:tc>
      </w:tr>
      <w:tr w:rsidR="00B07AB0" w:rsidRPr="00006018" w14:paraId="693F1082" w14:textId="77777777">
        <w:trPr>
          <w:trHeight w:val="268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B6645"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Obehov</w:t>
            </w:r>
            <w:r w:rsidRPr="00006018">
              <w:rPr>
                <w:rFonts w:ascii="Times New Roman" w:hAnsi="Times New Roman" w:cs="Times New Roman"/>
                <w:lang w:val="fr-FR"/>
              </w:rPr>
              <w:t xml:space="preserve">é </w:t>
            </w:r>
            <w:r w:rsidRPr="00006018">
              <w:rPr>
                <w:rFonts w:ascii="Times New Roman" w:hAnsi="Times New Roman" w:cs="Times New Roman"/>
              </w:rPr>
              <w:t>hospodárstvo vrátane predchádzania vzniku odpadu a recyklácie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F1206"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3496C"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48B87" w14:textId="77777777" w:rsidR="00B07AB0" w:rsidRPr="00006018" w:rsidRDefault="00CF274B">
            <w:pPr>
              <w:spacing w:before="120" w:after="0" w:line="240" w:lineRule="auto"/>
              <w:rPr>
                <w:rFonts w:ascii="Times New Roman" w:hAnsi="Times New Roman" w:cs="Times New Roman"/>
              </w:rPr>
            </w:pPr>
            <w:r w:rsidRPr="00006018">
              <w:rPr>
                <w:rFonts w:ascii="Times New Roman" w:hAnsi="Times New Roman" w:cs="Times New Roman"/>
              </w:rPr>
              <w:t>Opatrenie bude pri zabezpečovaní digitálneho vybavenia dodrž</w:t>
            </w:r>
            <w:r w:rsidRPr="00006018">
              <w:rPr>
                <w:rFonts w:ascii="Times New Roman" w:hAnsi="Times New Roman" w:cs="Times New Roman"/>
                <w:lang w:val="it-IT"/>
              </w:rPr>
              <w:t>iava</w:t>
            </w:r>
            <w:r w:rsidRPr="00006018">
              <w:rPr>
                <w:rFonts w:ascii="Times New Roman" w:hAnsi="Times New Roman" w:cs="Times New Roman"/>
              </w:rPr>
              <w:t xml:space="preserve">ť </w:t>
            </w:r>
            <w:r w:rsidRPr="00006018">
              <w:rPr>
                <w:rFonts w:ascii="Times New Roman" w:hAnsi="Times New Roman" w:cs="Times New Roman"/>
                <w:lang w:val="de-DE"/>
              </w:rPr>
              <w:t>krit</w:t>
            </w:r>
            <w:r w:rsidRPr="00006018">
              <w:rPr>
                <w:rFonts w:ascii="Times New Roman" w:hAnsi="Times New Roman" w:cs="Times New Roman"/>
                <w:lang w:val="fr-FR"/>
              </w:rPr>
              <w:t>é</w:t>
            </w:r>
            <w:r w:rsidRPr="00006018">
              <w:rPr>
                <w:rFonts w:ascii="Times New Roman" w:hAnsi="Times New Roman" w:cs="Times New Roman"/>
              </w:rPr>
              <w:t>ria zelen</w:t>
            </w:r>
            <w:r w:rsidRPr="00006018">
              <w:rPr>
                <w:rFonts w:ascii="Times New Roman" w:hAnsi="Times New Roman" w:cs="Times New Roman"/>
                <w:lang w:val="fr-FR"/>
              </w:rPr>
              <w:t>é</w:t>
            </w:r>
            <w:r w:rsidRPr="00006018">
              <w:rPr>
                <w:rFonts w:ascii="Times New Roman" w:hAnsi="Times New Roman" w:cs="Times New Roman"/>
              </w:rPr>
              <w:t>ho verejn</w:t>
            </w:r>
            <w:r w:rsidRPr="00006018">
              <w:rPr>
                <w:rFonts w:ascii="Times New Roman" w:hAnsi="Times New Roman" w:cs="Times New Roman"/>
                <w:lang w:val="fr-FR"/>
              </w:rPr>
              <w:t>é</w:t>
            </w:r>
            <w:r w:rsidRPr="00006018">
              <w:rPr>
                <w:rFonts w:ascii="Times New Roman" w:hAnsi="Times New Roman" w:cs="Times New Roman"/>
              </w:rPr>
              <w:t xml:space="preserve">ho obstarávania (GPP). </w:t>
            </w:r>
          </w:p>
          <w:p w14:paraId="550984F8" w14:textId="77777777" w:rsidR="00B07AB0" w:rsidRPr="00006018" w:rsidRDefault="00CF274B">
            <w:pPr>
              <w:spacing w:before="120" w:after="0" w:line="240" w:lineRule="auto"/>
              <w:rPr>
                <w:rFonts w:ascii="Times New Roman" w:hAnsi="Times New Roman" w:cs="Times New Roman"/>
              </w:rPr>
            </w:pPr>
            <w:r w:rsidRPr="00006018">
              <w:rPr>
                <w:rFonts w:ascii="Times New Roman" w:hAnsi="Times New Roman" w:cs="Times New Roman"/>
              </w:rPr>
              <w:t>Opatrenie teda zabezpečí najvyššiu kvalitu digitálneho vybavenia, ktor</w:t>
            </w:r>
            <w:r w:rsidRPr="00006018">
              <w:rPr>
                <w:rFonts w:ascii="Times New Roman" w:hAnsi="Times New Roman" w:cs="Times New Roman"/>
                <w:lang w:val="fr-FR"/>
              </w:rPr>
              <w:t xml:space="preserve">é </w:t>
            </w:r>
            <w:r w:rsidRPr="00006018">
              <w:rPr>
                <w:rFonts w:ascii="Times New Roman" w:hAnsi="Times New Roman" w:cs="Times New Roman"/>
              </w:rPr>
              <w:t>je v súlade s environmentálnou výkonnosťou (environmental performance). Pri obstará</w:t>
            </w:r>
            <w:r w:rsidRPr="00006018">
              <w:rPr>
                <w:rFonts w:ascii="Times New Roman" w:hAnsi="Times New Roman" w:cs="Times New Roman"/>
                <w:lang w:val="nl-NL"/>
              </w:rPr>
              <w:t>van</w:t>
            </w:r>
            <w:r w:rsidRPr="00006018">
              <w:rPr>
                <w:rFonts w:ascii="Times New Roman" w:hAnsi="Times New Roman" w:cs="Times New Roman"/>
              </w:rPr>
              <w:t xml:space="preserve">í sa budú brať </w:t>
            </w:r>
            <w:r w:rsidRPr="00006018">
              <w:rPr>
                <w:rFonts w:ascii="Times New Roman" w:hAnsi="Times New Roman" w:cs="Times New Roman"/>
                <w:lang w:val="es-ES_tradnl"/>
              </w:rPr>
              <w:t xml:space="preserve">do </w:t>
            </w:r>
            <w:r w:rsidRPr="00006018">
              <w:rPr>
                <w:rFonts w:ascii="Times New Roman" w:hAnsi="Times New Roman" w:cs="Times New Roman"/>
              </w:rPr>
              <w:t>úvahy všetky tri fázy životn</w:t>
            </w:r>
            <w:r w:rsidRPr="00006018">
              <w:rPr>
                <w:rFonts w:ascii="Times New Roman" w:hAnsi="Times New Roman" w:cs="Times New Roman"/>
                <w:lang w:val="fr-FR"/>
              </w:rPr>
              <w:t>é</w:t>
            </w:r>
            <w:r w:rsidRPr="00006018">
              <w:rPr>
                <w:rFonts w:ascii="Times New Roman" w:hAnsi="Times New Roman" w:cs="Times New Roman"/>
              </w:rPr>
              <w:t>ho cyklu a vyberú sa produkty, ktor</w:t>
            </w:r>
            <w:r w:rsidRPr="00006018">
              <w:rPr>
                <w:rFonts w:ascii="Times New Roman" w:hAnsi="Times New Roman" w:cs="Times New Roman"/>
                <w:lang w:val="fr-FR"/>
              </w:rPr>
              <w:t xml:space="preserve">é </w:t>
            </w:r>
            <w:r w:rsidRPr="00006018">
              <w:rPr>
                <w:rFonts w:ascii="Times New Roman" w:hAnsi="Times New Roman" w:cs="Times New Roman"/>
              </w:rPr>
              <w:t>sú v súlade s odporúčaniami GPP.</w:t>
            </w:r>
          </w:p>
        </w:tc>
      </w:tr>
      <w:tr w:rsidR="00B07AB0" w:rsidRPr="00006018" w14:paraId="0132BA95" w14:textId="77777777">
        <w:trPr>
          <w:trHeight w:val="100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93314"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Prevencia a kontrola znečisťovania ovzdušia, vody alebo pôdy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956A9"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E8DC6"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1D2DA"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w:t>
            </w:r>
          </w:p>
        </w:tc>
      </w:tr>
      <w:tr w:rsidR="00B07AB0" w:rsidRPr="00006018" w14:paraId="34BAD108" w14:textId="77777777">
        <w:trPr>
          <w:trHeight w:val="230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CA140"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lastRenderedPageBreak/>
              <w:t>Ochrana a obnova biodiverzity a ekosyst</w:t>
            </w:r>
            <w:r w:rsidRPr="00006018">
              <w:rPr>
                <w:rFonts w:ascii="Times New Roman" w:hAnsi="Times New Roman" w:cs="Times New Roman"/>
                <w:lang w:val="fr-FR"/>
              </w:rPr>
              <w:t>é</w:t>
            </w:r>
            <w:r w:rsidRPr="00006018">
              <w:rPr>
                <w:rFonts w:ascii="Times New Roman" w:hAnsi="Times New Roman" w:cs="Times New Roman"/>
              </w:rPr>
              <w:t>mov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2D3CA"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3D2ED"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F847F"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Nov</w:t>
            </w:r>
            <w:r w:rsidRPr="00006018">
              <w:rPr>
                <w:rFonts w:ascii="Times New Roman" w:hAnsi="Times New Roman" w:cs="Times New Roman"/>
                <w:lang w:val="fr-FR"/>
              </w:rPr>
              <w:t xml:space="preserve">é </w:t>
            </w:r>
            <w:r w:rsidRPr="00006018">
              <w:rPr>
                <w:rFonts w:ascii="Times New Roman" w:hAnsi="Times New Roman" w:cs="Times New Roman"/>
              </w:rPr>
              <w:t xml:space="preserve">kapacity MŠ sa nebudú </w:t>
            </w:r>
            <w:r w:rsidRPr="00006018">
              <w:rPr>
                <w:rFonts w:ascii="Times New Roman" w:hAnsi="Times New Roman" w:cs="Times New Roman"/>
                <w:lang w:val="de-DE"/>
              </w:rPr>
              <w:t>nach</w:t>
            </w:r>
            <w:r w:rsidRPr="00006018">
              <w:rPr>
                <w:rFonts w:ascii="Times New Roman" w:hAnsi="Times New Roman" w:cs="Times New Roman"/>
              </w:rPr>
              <w:t>ádzať v oblastiach citlivých na biodiverzitu alebo v ich blízkosti (vrátane siete chrá</w:t>
            </w:r>
            <w:r w:rsidRPr="00006018">
              <w:rPr>
                <w:rFonts w:ascii="Times New Roman" w:hAnsi="Times New Roman" w:cs="Times New Roman"/>
                <w:lang w:val="de-DE"/>
              </w:rPr>
              <w:t>nen</w:t>
            </w:r>
            <w:r w:rsidRPr="00006018">
              <w:rPr>
                <w:rFonts w:ascii="Times New Roman" w:hAnsi="Times New Roman" w:cs="Times New Roman"/>
              </w:rPr>
              <w:t>ých oblastí Natura 2000, lokalít svetov</w:t>
            </w:r>
            <w:r w:rsidRPr="00006018">
              <w:rPr>
                <w:rFonts w:ascii="Times New Roman" w:hAnsi="Times New Roman" w:cs="Times New Roman"/>
                <w:lang w:val="fr-FR"/>
              </w:rPr>
              <w:t>é</w:t>
            </w:r>
            <w:r w:rsidRPr="00006018">
              <w:rPr>
                <w:rFonts w:ascii="Times New Roman" w:hAnsi="Times New Roman" w:cs="Times New Roman"/>
                <w:lang w:val="pt-PT"/>
              </w:rPr>
              <w:t>ho dedi</w:t>
            </w:r>
            <w:r w:rsidRPr="00006018">
              <w:rPr>
                <w:rFonts w:ascii="Times New Roman" w:hAnsi="Times New Roman" w:cs="Times New Roman"/>
              </w:rPr>
              <w:t>čstva UNESCO a kľúčových oblastí biodiverzity, ako aj iných chrá</w:t>
            </w:r>
            <w:r w:rsidRPr="00006018">
              <w:rPr>
                <w:rFonts w:ascii="Times New Roman" w:hAnsi="Times New Roman" w:cs="Times New Roman"/>
                <w:lang w:val="de-DE"/>
              </w:rPr>
              <w:t>nen</w:t>
            </w:r>
            <w:r w:rsidRPr="00006018">
              <w:rPr>
                <w:rFonts w:ascii="Times New Roman" w:hAnsi="Times New Roman" w:cs="Times New Roman"/>
              </w:rPr>
              <w:t>ých oblastí).</w:t>
            </w:r>
          </w:p>
        </w:tc>
      </w:tr>
    </w:tbl>
    <w:p w14:paraId="7DF1F206" w14:textId="77777777" w:rsidR="00B07AB0" w:rsidRDefault="00B07AB0">
      <w:pPr>
        <w:widowControl w:val="0"/>
        <w:spacing w:after="0" w:line="240" w:lineRule="auto"/>
        <w:rPr>
          <w:b/>
          <w:bCs/>
          <w:sz w:val="20"/>
          <w:szCs w:val="20"/>
        </w:rPr>
      </w:pPr>
    </w:p>
    <w:p w14:paraId="45DED361" w14:textId="77777777" w:rsidR="00B07AB0" w:rsidRDefault="00B07AB0"/>
    <w:p w14:paraId="10600C2E" w14:textId="77777777" w:rsidR="00B07AB0" w:rsidRPr="00006018" w:rsidRDefault="00CF274B">
      <w:pPr>
        <w:rPr>
          <w:rFonts w:ascii="Times New Roman" w:hAnsi="Times New Roman" w:cs="Times New Roman"/>
          <w:b/>
          <w:bCs/>
          <w:sz w:val="24"/>
          <w:szCs w:val="24"/>
        </w:rPr>
      </w:pPr>
      <w:r w:rsidRPr="00006018">
        <w:rPr>
          <w:rFonts w:ascii="Times New Roman" w:hAnsi="Times New Roman" w:cs="Times New Roman"/>
          <w:b/>
          <w:bCs/>
          <w:sz w:val="24"/>
          <w:szCs w:val="24"/>
          <w:u w:val="single"/>
        </w:rPr>
        <w:t>Investícia 2:</w:t>
      </w:r>
      <w:r w:rsidRPr="00006018">
        <w:rPr>
          <w:rFonts w:ascii="Times New Roman" w:hAnsi="Times New Roman" w:cs="Times New Roman"/>
          <w:b/>
          <w:bCs/>
          <w:sz w:val="24"/>
          <w:szCs w:val="24"/>
        </w:rPr>
        <w:t xml:space="preserve"> Dobudovanie školskej infraštruktúry</w:t>
      </w:r>
    </w:p>
    <w:p w14:paraId="4FBFEF51" w14:textId="77777777" w:rsidR="00B07AB0" w:rsidRPr="00006018" w:rsidRDefault="00CF274B">
      <w:pPr>
        <w:spacing w:after="120"/>
        <w:rPr>
          <w:rFonts w:ascii="Times New Roman" w:hAnsi="Times New Roman" w:cs="Times New Roman"/>
          <w:i/>
          <w:iCs/>
          <w:sz w:val="24"/>
          <w:szCs w:val="24"/>
          <w:u w:val="single"/>
        </w:rPr>
      </w:pPr>
      <w:r w:rsidRPr="00006018">
        <w:rPr>
          <w:rFonts w:ascii="Times New Roman" w:hAnsi="Times New Roman" w:cs="Times New Roman"/>
          <w:i/>
          <w:iCs/>
          <w:sz w:val="24"/>
          <w:szCs w:val="24"/>
          <w:u w:val="single"/>
        </w:rPr>
        <w:t>Opis opatrenia:</w:t>
      </w:r>
    </w:p>
    <w:p w14:paraId="114CCF85" w14:textId="77777777" w:rsidR="00B07AB0" w:rsidRPr="00006018" w:rsidRDefault="00CF274B">
      <w:pPr>
        <w:jc w:val="both"/>
        <w:rPr>
          <w:rFonts w:ascii="Times New Roman" w:hAnsi="Times New Roman" w:cs="Times New Roman"/>
          <w:sz w:val="24"/>
          <w:szCs w:val="24"/>
        </w:rPr>
      </w:pPr>
      <w:r w:rsidRPr="00006018">
        <w:rPr>
          <w:rFonts w:ascii="Times New Roman" w:hAnsi="Times New Roman" w:cs="Times New Roman"/>
          <w:sz w:val="24"/>
          <w:szCs w:val="24"/>
        </w:rPr>
        <w:t>Investícia má za úlohu rozšíriť kapacity základných škôl v okresoch, ktoré nemajú zabezpečený optimálny prístup ku vzdelaniu (dvojzmenné prevádzky škôl). Zároveň pre oblasti s vysokým počtom sociálne znevýhodnených detí budú na podporu rozvoja čitateľskej gramotnosti dobudované školské knižnice. Zabezpečenie novej infraštruktúry bude prebiehať niekoľkými formami – rozširovaním existujúcich kapacít, rekonštrukciou aj budovaním nových priestorov.</w:t>
      </w:r>
    </w:p>
    <w:p w14:paraId="4AC1D3AB" w14:textId="77777777" w:rsidR="00B07AB0" w:rsidRPr="00006018" w:rsidRDefault="00CF274B">
      <w:pPr>
        <w:spacing w:after="0"/>
        <w:rPr>
          <w:rFonts w:ascii="Times New Roman" w:hAnsi="Times New Roman" w:cs="Times New Roman"/>
          <w:b/>
          <w:bCs/>
        </w:rPr>
      </w:pPr>
      <w:r w:rsidRPr="00006018">
        <w:rPr>
          <w:rFonts w:ascii="Times New Roman" w:hAnsi="Times New Roman" w:cs="Times New Roman"/>
          <w:b/>
          <w:bCs/>
        </w:rPr>
        <w:t>Časť 1 kontrolného zoznamu – dodržiavanie zásady „výrazne nenarušiť“</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8"/>
        <w:gridCol w:w="567"/>
        <w:gridCol w:w="567"/>
        <w:gridCol w:w="4534"/>
      </w:tblGrid>
      <w:tr w:rsidR="00B07AB0" w:rsidRPr="00006018" w14:paraId="5A0F1D57" w14:textId="77777777">
        <w:trPr>
          <w:trHeight w:val="1334"/>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235D" w14:textId="77777777" w:rsidR="00B07AB0" w:rsidRPr="00006018" w:rsidRDefault="00CF274B">
            <w:pPr>
              <w:rPr>
                <w:rFonts w:ascii="Times New Roman" w:hAnsi="Times New Roman" w:cs="Times New Roman"/>
              </w:rPr>
            </w:pPr>
            <w:r w:rsidRPr="00006018">
              <w:rPr>
                <w:rFonts w:ascii="Times New Roman" w:hAnsi="Times New Roman" w:cs="Times New Roman"/>
                <w:i/>
                <w:iCs/>
              </w:rPr>
              <w:t>Uveďte, ktor</w:t>
            </w:r>
            <w:r w:rsidRPr="00006018">
              <w:rPr>
                <w:rFonts w:ascii="Times New Roman" w:hAnsi="Times New Roman" w:cs="Times New Roman"/>
                <w:i/>
                <w:iCs/>
                <w:lang w:val="fr-FR"/>
              </w:rPr>
              <w:t xml:space="preserve">é </w:t>
            </w:r>
            <w:r w:rsidRPr="00006018">
              <w:rPr>
                <w:rFonts w:ascii="Times New Roman" w:hAnsi="Times New Roman" w:cs="Times New Roman"/>
                <w:i/>
                <w:iCs/>
              </w:rPr>
              <w:t xml:space="preserve">z týchto environmentálnych cieľov si vyžadujú </w:t>
            </w:r>
            <w:r w:rsidRPr="00006018">
              <w:rPr>
                <w:rFonts w:ascii="Times New Roman" w:hAnsi="Times New Roman" w:cs="Times New Roman"/>
                <w:i/>
                <w:iCs/>
                <w:lang w:val="it-IT"/>
              </w:rPr>
              <w:t>vecn</w:t>
            </w:r>
            <w:r w:rsidRPr="00006018">
              <w:rPr>
                <w:rFonts w:ascii="Times New Roman" w:hAnsi="Times New Roman" w:cs="Times New Roman"/>
                <w:i/>
                <w:iCs/>
                <w:lang w:val="fr-FR"/>
              </w:rPr>
              <w:t xml:space="preserve">é </w:t>
            </w:r>
            <w:r w:rsidRPr="00006018">
              <w:rPr>
                <w:rFonts w:ascii="Times New Roman" w:hAnsi="Times New Roman" w:cs="Times New Roman"/>
                <w:i/>
                <w:iCs/>
              </w:rPr>
              <w:t>posúdenie opatrenia z hľadiska dodržiavania zásady „výrazne nenarušiť“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34AE6"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rPr>
              <w:t>Áno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D4885"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lang w:val="nl-NL"/>
              </w:rPr>
              <w:t>Nie</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416E5"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i/>
                <w:iCs/>
              </w:rPr>
              <w:t>Ak ste zvolili možnosť „nie</w:t>
            </w:r>
            <w:r w:rsidRPr="00006018">
              <w:rPr>
                <w:rFonts w:ascii="Times New Roman" w:hAnsi="Times New Roman" w:cs="Times New Roman"/>
                <w:i/>
                <w:iCs/>
                <w:rtl/>
                <w:lang w:val="ar-SA"/>
              </w:rPr>
              <w:t>“</w:t>
            </w:r>
            <w:r w:rsidRPr="00006018">
              <w:rPr>
                <w:rFonts w:ascii="Times New Roman" w:hAnsi="Times New Roman" w:cs="Times New Roman"/>
                <w:i/>
                <w:iCs/>
              </w:rPr>
              <w:t>, uveďte odôvodnenie</w:t>
            </w:r>
          </w:p>
        </w:tc>
      </w:tr>
      <w:tr w:rsidR="00B07AB0" w:rsidRPr="00006018" w14:paraId="2CA60C02" w14:textId="77777777">
        <w:trPr>
          <w:trHeight w:val="178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57DC2"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Zmiernenie zmeny klímy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62536"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E6921"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3C8AB" w14:textId="54CD8C3A" w:rsidR="00B07AB0" w:rsidRPr="00006018" w:rsidRDefault="00CF274B" w:rsidP="002B155D">
            <w:pPr>
              <w:spacing w:after="0" w:line="240" w:lineRule="auto"/>
              <w:rPr>
                <w:rFonts w:ascii="Times New Roman" w:hAnsi="Times New Roman" w:cs="Times New Roman"/>
              </w:rPr>
            </w:pPr>
            <w:r w:rsidRPr="00006018">
              <w:rPr>
                <w:rFonts w:ascii="Times New Roman" w:hAnsi="Times New Roman" w:cs="Times New Roman"/>
              </w:rPr>
              <w:t>Opatrenie „významne prispieva</w:t>
            </w:r>
            <w:r w:rsidRPr="00006018">
              <w:rPr>
                <w:rFonts w:ascii="Times New Roman" w:hAnsi="Times New Roman" w:cs="Times New Roman"/>
                <w:lang w:val="de-DE"/>
              </w:rPr>
              <w:t xml:space="preserve">“ </w:t>
            </w:r>
            <w:r w:rsidRPr="00006018">
              <w:rPr>
                <w:rFonts w:ascii="Times New Roman" w:hAnsi="Times New Roman" w:cs="Times New Roman"/>
              </w:rPr>
              <w:t>k environmentálnemu cieľu podľa nariadenia o taxon</w:t>
            </w:r>
            <w:r w:rsidRPr="00006018">
              <w:rPr>
                <w:rFonts w:ascii="Times New Roman" w:hAnsi="Times New Roman" w:cs="Times New Roman"/>
                <w:lang w:val="es-ES_tradnl"/>
              </w:rPr>
              <w:t>ó</w:t>
            </w:r>
            <w:r w:rsidRPr="00006018">
              <w:rPr>
                <w:rFonts w:ascii="Times New Roman" w:hAnsi="Times New Roman" w:cs="Times New Roman"/>
              </w:rPr>
              <w:t>mii a ako tak</w:t>
            </w:r>
            <w:r w:rsidRPr="00006018">
              <w:rPr>
                <w:rFonts w:ascii="Times New Roman" w:hAnsi="Times New Roman" w:cs="Times New Roman"/>
                <w:lang w:val="fr-FR"/>
              </w:rPr>
              <w:t xml:space="preserve">é </w:t>
            </w:r>
            <w:r w:rsidRPr="00006018">
              <w:rPr>
                <w:rFonts w:ascii="Times New Roman" w:hAnsi="Times New Roman" w:cs="Times New Roman"/>
              </w:rPr>
              <w:t>sa považuje za zosú</w:t>
            </w:r>
            <w:r w:rsidRPr="00006018">
              <w:rPr>
                <w:rFonts w:ascii="Times New Roman" w:hAnsi="Times New Roman" w:cs="Times New Roman"/>
                <w:lang w:val="da-DK"/>
              </w:rPr>
              <w:t>laden</w:t>
            </w:r>
            <w:r w:rsidRPr="00006018">
              <w:rPr>
                <w:rFonts w:ascii="Times New Roman" w:hAnsi="Times New Roman" w:cs="Times New Roman"/>
                <w:lang w:val="fr-FR"/>
              </w:rPr>
              <w:t xml:space="preserve">é </w:t>
            </w:r>
            <w:r w:rsidRPr="00006018">
              <w:rPr>
                <w:rFonts w:ascii="Times New Roman" w:hAnsi="Times New Roman" w:cs="Times New Roman"/>
              </w:rPr>
              <w:t>s DNSH pre prí</w:t>
            </w:r>
            <w:r w:rsidRPr="00006018">
              <w:rPr>
                <w:rFonts w:ascii="Times New Roman" w:hAnsi="Times New Roman" w:cs="Times New Roman"/>
                <w:lang w:val="da-DK"/>
              </w:rPr>
              <w:t>slu</w:t>
            </w:r>
            <w:r w:rsidRPr="00006018">
              <w:rPr>
                <w:rFonts w:ascii="Times New Roman" w:hAnsi="Times New Roman" w:cs="Times New Roman"/>
              </w:rPr>
              <w:t>šný cieľ</w:t>
            </w:r>
            <w:r w:rsidRPr="00006018">
              <w:rPr>
                <w:rFonts w:ascii="Times New Roman" w:hAnsi="Times New Roman" w:cs="Times New Roman"/>
                <w:lang w:val="de-DE"/>
              </w:rPr>
              <w:t>. Invest</w:t>
            </w:r>
            <w:r w:rsidRPr="00006018">
              <w:rPr>
                <w:rFonts w:ascii="Times New Roman" w:hAnsi="Times New Roman" w:cs="Times New Roman"/>
              </w:rPr>
              <w:t>íciami do modernizácie budov sa prispeje k zvýšeniu energetickej effektívnosti a zníženiu vypúšťaných emisií skleníkových plynov.</w:t>
            </w:r>
            <w:r w:rsidR="002B155D" w:rsidRPr="00006018">
              <w:rPr>
                <w:rFonts w:ascii="Times New Roman" w:hAnsi="Times New Roman" w:cs="Times New Roman"/>
              </w:rPr>
              <w:t xml:space="preserve"> Pri plnení opatrenia budú dodržané požiadavky Zákona o energetickej hospodárnosti budov, ktoré vyžadujú výstavbu budov s takmer nulovou spotrebou.</w:t>
            </w:r>
          </w:p>
        </w:tc>
      </w:tr>
      <w:tr w:rsidR="00B07AB0" w:rsidRPr="00006018" w14:paraId="3FF8B5E7" w14:textId="77777777">
        <w:trPr>
          <w:trHeight w:val="230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771EE"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Adaptácia na zmenu klímy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AA30E"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E49FF"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9837F" w14:textId="0A22CC71" w:rsidR="00B07AB0" w:rsidRPr="00006018" w:rsidRDefault="00CF274B" w:rsidP="00CC06C3">
            <w:pPr>
              <w:spacing w:before="120" w:after="0" w:line="240" w:lineRule="auto"/>
              <w:rPr>
                <w:rFonts w:ascii="Times New Roman" w:hAnsi="Times New Roman" w:cs="Times New Roman"/>
              </w:rPr>
            </w:pPr>
            <w:r w:rsidRPr="00006018">
              <w:rPr>
                <w:rFonts w:ascii="Times New Roman" w:hAnsi="Times New Roman" w:cs="Times New Roman"/>
              </w:rPr>
              <w:t>V opatrení sa od hospodárskych subjektov vyžaduje, aby zabezpeč</w:t>
            </w:r>
            <w:r w:rsidRPr="00006018">
              <w:rPr>
                <w:rFonts w:ascii="Times New Roman" w:hAnsi="Times New Roman" w:cs="Times New Roman"/>
                <w:lang w:val="it-IT"/>
              </w:rPr>
              <w:t xml:space="preserve">ili, </w:t>
            </w:r>
            <w:r w:rsidRPr="00006018">
              <w:rPr>
                <w:rFonts w:ascii="Times New Roman" w:hAnsi="Times New Roman" w:cs="Times New Roman"/>
              </w:rPr>
              <w:t>že kupovan</w:t>
            </w:r>
            <w:r w:rsidRPr="00006018">
              <w:rPr>
                <w:rFonts w:ascii="Times New Roman" w:hAnsi="Times New Roman" w:cs="Times New Roman"/>
                <w:lang w:val="fr-FR"/>
              </w:rPr>
              <w:t xml:space="preserve">é </w:t>
            </w:r>
            <w:r w:rsidRPr="00006018">
              <w:rPr>
                <w:rFonts w:ascii="Times New Roman" w:hAnsi="Times New Roman" w:cs="Times New Roman"/>
              </w:rPr>
              <w:t>novostavby a zrekonš</w:t>
            </w:r>
            <w:r w:rsidRPr="00006018">
              <w:rPr>
                <w:rFonts w:ascii="Times New Roman" w:hAnsi="Times New Roman" w:cs="Times New Roman"/>
                <w:lang w:val="it-IT"/>
              </w:rPr>
              <w:t>truovan</w:t>
            </w:r>
            <w:r w:rsidRPr="00006018">
              <w:rPr>
                <w:rFonts w:ascii="Times New Roman" w:hAnsi="Times New Roman" w:cs="Times New Roman"/>
                <w:lang w:val="fr-FR"/>
              </w:rPr>
              <w:t xml:space="preserve">é </w:t>
            </w:r>
            <w:r w:rsidRPr="00006018">
              <w:rPr>
                <w:rFonts w:ascii="Times New Roman" w:hAnsi="Times New Roman" w:cs="Times New Roman"/>
              </w:rPr>
              <w:t>existujúce zariadenia budú spĺňať potrebný nízkoenergetický štandard. Nov</w:t>
            </w:r>
            <w:r w:rsidRPr="00006018">
              <w:rPr>
                <w:rFonts w:ascii="Times New Roman" w:hAnsi="Times New Roman" w:cs="Times New Roman"/>
                <w:lang w:val="fr-FR"/>
              </w:rPr>
              <w:t xml:space="preserve">é </w:t>
            </w:r>
            <w:r w:rsidRPr="00006018">
              <w:rPr>
                <w:rFonts w:ascii="Times New Roman" w:hAnsi="Times New Roman" w:cs="Times New Roman"/>
              </w:rPr>
              <w:t>a rekonš</w:t>
            </w:r>
            <w:r w:rsidRPr="00006018">
              <w:rPr>
                <w:rFonts w:ascii="Times New Roman" w:hAnsi="Times New Roman" w:cs="Times New Roman"/>
                <w:lang w:val="it-IT"/>
              </w:rPr>
              <w:t>truovan</w:t>
            </w:r>
            <w:r w:rsidRPr="00006018">
              <w:rPr>
                <w:rFonts w:ascii="Times New Roman" w:hAnsi="Times New Roman" w:cs="Times New Roman"/>
                <w:lang w:val="fr-FR"/>
              </w:rPr>
              <w:t xml:space="preserve">é </w:t>
            </w:r>
            <w:r w:rsidRPr="00006018">
              <w:rPr>
                <w:rFonts w:ascii="Times New Roman" w:hAnsi="Times New Roman" w:cs="Times New Roman"/>
              </w:rPr>
              <w:t>zariadenia škôl budú energeticky efektívne a bezbari</w:t>
            </w:r>
            <w:r w:rsidRPr="00006018">
              <w:rPr>
                <w:rFonts w:ascii="Times New Roman" w:hAnsi="Times New Roman" w:cs="Times New Roman"/>
                <w:lang w:val="fr-FR"/>
              </w:rPr>
              <w:t>é</w:t>
            </w:r>
            <w:r w:rsidRPr="00006018">
              <w:rPr>
                <w:rFonts w:ascii="Times New Roman" w:hAnsi="Times New Roman" w:cs="Times New Roman"/>
              </w:rPr>
              <w:t>rov</w:t>
            </w:r>
            <w:r w:rsidRPr="00006018">
              <w:rPr>
                <w:rFonts w:ascii="Times New Roman" w:hAnsi="Times New Roman" w:cs="Times New Roman"/>
                <w:lang w:val="fr-FR"/>
              </w:rPr>
              <w:t>é</w:t>
            </w:r>
            <w:r w:rsidRPr="00006018">
              <w:rPr>
                <w:rFonts w:ascii="Times New Roman" w:hAnsi="Times New Roman" w:cs="Times New Roman"/>
              </w:rPr>
              <w:t xml:space="preserve">. </w:t>
            </w:r>
            <w:r w:rsidR="00CC06C3" w:rsidRPr="00006018">
              <w:rPr>
                <w:rFonts w:ascii="Times New Roman" w:hAnsi="Times New Roman" w:cs="Times New Roman"/>
              </w:rPr>
              <w:t>Bude vyžadované a odporúčané, aby investičné projekty boli v súlade so Stratégiou adaptácie Slovenskej republiky na zmenu klímy a jej akčným plánom.</w:t>
            </w:r>
          </w:p>
          <w:p w14:paraId="62465A07"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lastRenderedPageBreak/>
              <w:t xml:space="preserve">Činnosť teda nebude mať výrazný </w:t>
            </w:r>
            <w:r w:rsidRPr="00006018">
              <w:rPr>
                <w:rFonts w:ascii="Times New Roman" w:hAnsi="Times New Roman" w:cs="Times New Roman"/>
                <w:lang w:val="it-IT"/>
              </w:rPr>
              <w:t>negat</w:t>
            </w:r>
            <w:r w:rsidRPr="00006018">
              <w:rPr>
                <w:rFonts w:ascii="Times New Roman" w:hAnsi="Times New Roman" w:cs="Times New Roman"/>
              </w:rPr>
              <w:t>ívny vplyv na súčasnú ani budúcu klimatickú situáciu a jej dopady na ľudí, prírodu či majetok.</w:t>
            </w:r>
          </w:p>
        </w:tc>
      </w:tr>
      <w:tr w:rsidR="00B07AB0" w:rsidRPr="00006018" w14:paraId="086DB89D" w14:textId="77777777">
        <w:trPr>
          <w:trHeight w:val="204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74652"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lastRenderedPageBreak/>
              <w:t>Udržateľn</w:t>
            </w:r>
            <w:r w:rsidRPr="00006018">
              <w:rPr>
                <w:rFonts w:ascii="Times New Roman" w:hAnsi="Times New Roman" w:cs="Times New Roman"/>
                <w:lang w:val="fr-FR"/>
              </w:rPr>
              <w:t xml:space="preserve">é </w:t>
            </w:r>
            <w:r w:rsidRPr="00006018">
              <w:rPr>
                <w:rFonts w:ascii="Times New Roman" w:hAnsi="Times New Roman" w:cs="Times New Roman"/>
              </w:rPr>
              <w:t>využívanie a ochrana vodných a morských zdrojov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184BD"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E3568"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39C3E"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Nie sú identifikované žiadne riziká zhoršenia životn</w:t>
            </w:r>
            <w:r w:rsidRPr="00006018">
              <w:rPr>
                <w:rFonts w:ascii="Times New Roman" w:hAnsi="Times New Roman" w:cs="Times New Roman"/>
                <w:lang w:val="fr-FR"/>
              </w:rPr>
              <w:t>é</w:t>
            </w:r>
            <w:r w:rsidRPr="00006018">
              <w:rPr>
                <w:rFonts w:ascii="Times New Roman" w:hAnsi="Times New Roman" w:cs="Times New Roman"/>
              </w:rPr>
              <w:t>ho prostredia v súvislosti s ochranou kvality vody a nedostatkom vody v súlade s rámcovou smernicou o vode (2000/60/ES).</w:t>
            </w:r>
          </w:p>
        </w:tc>
      </w:tr>
      <w:tr w:rsidR="00B07AB0" w:rsidRPr="00006018" w14:paraId="41A456BD" w14:textId="77777777">
        <w:trPr>
          <w:trHeight w:val="256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01A74"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Obehov</w:t>
            </w:r>
            <w:r w:rsidRPr="00006018">
              <w:rPr>
                <w:rFonts w:ascii="Times New Roman" w:hAnsi="Times New Roman" w:cs="Times New Roman"/>
                <w:lang w:val="fr-FR"/>
              </w:rPr>
              <w:t xml:space="preserve">é </w:t>
            </w:r>
            <w:r w:rsidRPr="00006018">
              <w:rPr>
                <w:rFonts w:ascii="Times New Roman" w:hAnsi="Times New Roman" w:cs="Times New Roman"/>
              </w:rPr>
              <w:t>hospodárstvo vrátane predchádzania vzniku odpadu a recyklácie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3BDEE"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6A3072"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16F37" w14:textId="1DA9DEBE"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Vďaka schváleniu navrhovanej zmeny stavebn</w:t>
            </w:r>
            <w:r w:rsidRPr="00006018">
              <w:rPr>
                <w:rFonts w:ascii="Times New Roman" w:hAnsi="Times New Roman" w:cs="Times New Roman"/>
                <w:lang w:val="fr-FR"/>
              </w:rPr>
              <w:t>é</w:t>
            </w:r>
            <w:r w:rsidRPr="00006018">
              <w:rPr>
                <w:rFonts w:ascii="Times New Roman" w:hAnsi="Times New Roman" w:cs="Times New Roman"/>
              </w:rPr>
              <w:t>ho zákona, ktorým sa bude vykonávať lepšia prevencia vzniku stavebn</w:t>
            </w:r>
            <w:r w:rsidRPr="00006018">
              <w:rPr>
                <w:rFonts w:ascii="Times New Roman" w:hAnsi="Times New Roman" w:cs="Times New Roman"/>
                <w:lang w:val="fr-FR"/>
              </w:rPr>
              <w:t>é</w:t>
            </w:r>
            <w:r w:rsidRPr="00006018">
              <w:rPr>
                <w:rFonts w:ascii="Times New Roman" w:hAnsi="Times New Roman" w:cs="Times New Roman"/>
              </w:rPr>
              <w:t>ho odpadu, ako aj využívanie kvalitnejších a environmentálne vhodnejší</w:t>
            </w:r>
            <w:r w:rsidRPr="00006018">
              <w:rPr>
                <w:rFonts w:ascii="Times New Roman" w:hAnsi="Times New Roman" w:cs="Times New Roman"/>
                <w:lang w:val="de-DE"/>
              </w:rPr>
              <w:t>ch materi</w:t>
            </w:r>
            <w:r w:rsidRPr="00006018">
              <w:rPr>
                <w:rFonts w:ascii="Times New Roman" w:hAnsi="Times New Roman" w:cs="Times New Roman"/>
              </w:rPr>
              <w:t xml:space="preserve">álov. Opatrenie nebude viesť </w:t>
            </w:r>
            <w:r w:rsidRPr="00006018">
              <w:rPr>
                <w:rFonts w:ascii="Times New Roman" w:hAnsi="Times New Roman" w:cs="Times New Roman"/>
                <w:lang w:val="nl-NL"/>
              </w:rPr>
              <w:t>k v</w:t>
            </w:r>
            <w:r w:rsidRPr="00006018">
              <w:rPr>
                <w:rFonts w:ascii="Times New Roman" w:hAnsi="Times New Roman" w:cs="Times New Roman"/>
              </w:rPr>
              <w:t>ýznamnej neefektívnosti pri využí</w:t>
            </w:r>
            <w:r w:rsidRPr="00006018">
              <w:rPr>
                <w:rFonts w:ascii="Times New Roman" w:hAnsi="Times New Roman" w:cs="Times New Roman"/>
                <w:lang w:val="nl-NL"/>
              </w:rPr>
              <w:t>van</w:t>
            </w:r>
            <w:r w:rsidRPr="00006018">
              <w:rPr>
                <w:rFonts w:ascii="Times New Roman" w:hAnsi="Times New Roman" w:cs="Times New Roman"/>
              </w:rPr>
              <w:t>í zdrojov, ani k zvýšeniu tvorby odpadu.</w:t>
            </w:r>
            <w:r w:rsidR="00CC06C3" w:rsidRPr="00006018">
              <w:rPr>
                <w:rFonts w:ascii="Times New Roman" w:hAnsi="Times New Roman" w:cs="Times New Roman"/>
              </w:rPr>
              <w:t xml:space="preserve"> Pri investíciách do budov sa bude vyžadovať plnenie podmienok GPP.</w:t>
            </w:r>
          </w:p>
        </w:tc>
      </w:tr>
      <w:tr w:rsidR="00B07AB0" w:rsidRPr="00006018" w14:paraId="02B3067F" w14:textId="77777777">
        <w:trPr>
          <w:trHeight w:val="204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06E9E"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Prevencia a kontrola znečisťovania ovzdušia, vody alebo pôdy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09B10"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96B5D"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88B40"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 xml:space="preserve">ho cyklu. Neočakávajú </w:t>
            </w:r>
            <w:r w:rsidRPr="00006018">
              <w:rPr>
                <w:rFonts w:ascii="Times New Roman" w:hAnsi="Times New Roman" w:cs="Times New Roman"/>
                <w:lang w:val="it-IT"/>
              </w:rPr>
              <w:t xml:space="preserve">sa </w:t>
            </w:r>
            <w:r w:rsidRPr="00006018">
              <w:rPr>
                <w:rFonts w:ascii="Times New Roman" w:hAnsi="Times New Roman" w:cs="Times New Roman"/>
              </w:rPr>
              <w:t>žiadne významn</w:t>
            </w:r>
            <w:r w:rsidRPr="00006018">
              <w:rPr>
                <w:rFonts w:ascii="Times New Roman" w:hAnsi="Times New Roman" w:cs="Times New Roman"/>
                <w:lang w:val="fr-FR"/>
              </w:rPr>
              <w:t xml:space="preserve">é </w:t>
            </w:r>
            <w:r w:rsidRPr="00006018">
              <w:rPr>
                <w:rFonts w:ascii="Times New Roman" w:hAnsi="Times New Roman" w:cs="Times New Roman"/>
              </w:rPr>
              <w:t>vplyvy na základe opatrení prijatých na zníženie hluku, prachu a emisií znečisťujúcich látok poč</w:t>
            </w:r>
            <w:r w:rsidRPr="00006018">
              <w:rPr>
                <w:rFonts w:ascii="Times New Roman" w:hAnsi="Times New Roman" w:cs="Times New Roman"/>
                <w:lang w:val="es-ES_tradnl"/>
              </w:rPr>
              <w:t>as v</w:t>
            </w:r>
            <w:r w:rsidRPr="00006018">
              <w:rPr>
                <w:rFonts w:ascii="Times New Roman" w:hAnsi="Times New Roman" w:cs="Times New Roman"/>
              </w:rPr>
              <w:t>ýstavby školskej infraštruktúry, ani jej prevádzky.</w:t>
            </w:r>
          </w:p>
        </w:tc>
      </w:tr>
      <w:tr w:rsidR="00B07AB0" w:rsidRPr="00006018" w14:paraId="0FFBD716" w14:textId="77777777">
        <w:trPr>
          <w:trHeight w:val="2306"/>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CF8D3"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Ochrana a obnova biodiverzity a ekosyst</w:t>
            </w:r>
            <w:r w:rsidRPr="00006018">
              <w:rPr>
                <w:rFonts w:ascii="Times New Roman" w:hAnsi="Times New Roman" w:cs="Times New Roman"/>
                <w:lang w:val="fr-FR"/>
              </w:rPr>
              <w:t>é</w:t>
            </w:r>
            <w:r w:rsidRPr="00006018">
              <w:rPr>
                <w:rFonts w:ascii="Times New Roman" w:hAnsi="Times New Roman" w:cs="Times New Roman"/>
              </w:rPr>
              <w:t>mov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28374" w14:textId="77777777" w:rsidR="00B07AB0" w:rsidRPr="00006018" w:rsidRDefault="00B07AB0">
            <w:pP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9F0F3" w14:textId="77777777" w:rsidR="00B07AB0" w:rsidRPr="00006018" w:rsidRDefault="00CF274B">
            <w:pPr>
              <w:spacing w:after="0" w:line="240" w:lineRule="auto"/>
              <w:jc w:val="center"/>
              <w:rPr>
                <w:rFonts w:ascii="Times New Roman" w:hAnsi="Times New Roman" w:cs="Times New Roman"/>
              </w:rPr>
            </w:pPr>
            <w:r w:rsidRPr="00006018">
              <w:rPr>
                <w:rFonts w:ascii="Times New Roman" w:hAnsi="Times New Roman" w:cs="Times New Roman"/>
              </w:rPr>
              <w:t>X</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D8533" w14:textId="77777777" w:rsidR="00B07AB0" w:rsidRPr="00006018" w:rsidRDefault="00CF274B">
            <w:pPr>
              <w:spacing w:after="0" w:line="240" w:lineRule="auto"/>
              <w:rPr>
                <w:rFonts w:ascii="Times New Roman" w:hAnsi="Times New Roman" w:cs="Times New Roman"/>
              </w:rPr>
            </w:pPr>
            <w:r w:rsidRPr="00006018">
              <w:rPr>
                <w:rFonts w:ascii="Times New Roman" w:hAnsi="Times New Roman" w:cs="Times New Roman"/>
              </w:rPr>
              <w:t>Činnosť podporovaná opatrením má zanedbateľný predví</w:t>
            </w:r>
            <w:r w:rsidRPr="00006018">
              <w:rPr>
                <w:rFonts w:ascii="Times New Roman" w:hAnsi="Times New Roman" w:cs="Times New Roman"/>
                <w:lang w:val="nl-NL"/>
              </w:rPr>
              <w:t>date</w:t>
            </w:r>
            <w:r w:rsidRPr="00006018">
              <w:rPr>
                <w:rFonts w:ascii="Times New Roman" w:hAnsi="Times New Roman" w:cs="Times New Roman"/>
              </w:rPr>
              <w:t>ľný vplyv na tento environmentálny cieľ</w:t>
            </w:r>
            <w:r w:rsidRPr="00006018">
              <w:rPr>
                <w:rFonts w:ascii="Times New Roman" w:hAnsi="Times New Roman" w:cs="Times New Roman"/>
                <w:lang w:val="de-DE"/>
              </w:rPr>
              <w:t>, ber</w:t>
            </w:r>
            <w:r w:rsidRPr="00006018">
              <w:rPr>
                <w:rFonts w:ascii="Times New Roman" w:hAnsi="Times New Roman" w:cs="Times New Roman"/>
              </w:rPr>
              <w:t>úc do úvahy priame aj primárne nepriame vplyvy poč</w:t>
            </w:r>
            <w:r w:rsidRPr="00006018">
              <w:rPr>
                <w:rFonts w:ascii="Times New Roman" w:hAnsi="Times New Roman" w:cs="Times New Roman"/>
                <w:lang w:val="fr-FR"/>
              </w:rPr>
              <w:t>as celé</w:t>
            </w:r>
            <w:r w:rsidRPr="00006018">
              <w:rPr>
                <w:rFonts w:ascii="Times New Roman" w:hAnsi="Times New Roman" w:cs="Times New Roman"/>
              </w:rPr>
              <w:t>ho životn</w:t>
            </w:r>
            <w:r w:rsidRPr="00006018">
              <w:rPr>
                <w:rFonts w:ascii="Times New Roman" w:hAnsi="Times New Roman" w:cs="Times New Roman"/>
                <w:lang w:val="fr-FR"/>
              </w:rPr>
              <w:t>é</w:t>
            </w:r>
            <w:r w:rsidRPr="00006018">
              <w:rPr>
                <w:rFonts w:ascii="Times New Roman" w:hAnsi="Times New Roman" w:cs="Times New Roman"/>
              </w:rPr>
              <w:t>ho cyklu. Nová infraštruktúra sa nebude nachádzať v oblastiach citlivých na biodiverzitu alebo v ich blízkosti (vrátane siete chrá</w:t>
            </w:r>
            <w:r w:rsidRPr="00006018">
              <w:rPr>
                <w:rFonts w:ascii="Times New Roman" w:hAnsi="Times New Roman" w:cs="Times New Roman"/>
                <w:lang w:val="de-DE"/>
              </w:rPr>
              <w:t>nen</w:t>
            </w:r>
            <w:r w:rsidRPr="00006018">
              <w:rPr>
                <w:rFonts w:ascii="Times New Roman" w:hAnsi="Times New Roman" w:cs="Times New Roman"/>
              </w:rPr>
              <w:t>ých oblastí Natura 2000, lokalít svetov</w:t>
            </w:r>
            <w:r w:rsidRPr="00006018">
              <w:rPr>
                <w:rFonts w:ascii="Times New Roman" w:hAnsi="Times New Roman" w:cs="Times New Roman"/>
                <w:lang w:val="fr-FR"/>
              </w:rPr>
              <w:t>é</w:t>
            </w:r>
            <w:r w:rsidRPr="00006018">
              <w:rPr>
                <w:rFonts w:ascii="Times New Roman" w:hAnsi="Times New Roman" w:cs="Times New Roman"/>
                <w:lang w:val="pt-PT"/>
              </w:rPr>
              <w:t>ho dedi</w:t>
            </w:r>
            <w:r w:rsidRPr="00006018">
              <w:rPr>
                <w:rFonts w:ascii="Times New Roman" w:hAnsi="Times New Roman" w:cs="Times New Roman"/>
              </w:rPr>
              <w:t>čstva UNESCO a kľúčových oblastí biodiverzity, ako aj iných chrá</w:t>
            </w:r>
            <w:r w:rsidRPr="00006018">
              <w:rPr>
                <w:rFonts w:ascii="Times New Roman" w:hAnsi="Times New Roman" w:cs="Times New Roman"/>
                <w:lang w:val="de-DE"/>
              </w:rPr>
              <w:t>nen</w:t>
            </w:r>
            <w:r w:rsidRPr="00006018">
              <w:rPr>
                <w:rFonts w:ascii="Times New Roman" w:hAnsi="Times New Roman" w:cs="Times New Roman"/>
              </w:rPr>
              <w:t>ých oblastí).</w:t>
            </w:r>
          </w:p>
        </w:tc>
      </w:tr>
    </w:tbl>
    <w:p w14:paraId="4B772D80" w14:textId="77777777" w:rsidR="00B07AB0" w:rsidRDefault="00B07AB0">
      <w:pPr>
        <w:widowControl w:val="0"/>
        <w:spacing w:after="0" w:line="240" w:lineRule="auto"/>
        <w:rPr>
          <w:b/>
          <w:bCs/>
          <w:sz w:val="20"/>
          <w:szCs w:val="20"/>
        </w:rPr>
      </w:pPr>
    </w:p>
    <w:p w14:paraId="36195E6B" w14:textId="77777777" w:rsidR="00B07AB0" w:rsidRPr="00006018" w:rsidRDefault="00B07AB0">
      <w:pPr>
        <w:rPr>
          <w:rFonts w:ascii="Times New Roman" w:hAnsi="Times New Roman" w:cs="Times New Roman"/>
          <w:sz w:val="24"/>
          <w:szCs w:val="24"/>
        </w:rPr>
      </w:pPr>
    </w:p>
    <w:p w14:paraId="0647FD53" w14:textId="77777777" w:rsidR="00B07AB0" w:rsidRPr="00181C28" w:rsidRDefault="00CF274B">
      <w:pPr>
        <w:pStyle w:val="Nadpis2"/>
        <w:jc w:val="both"/>
        <w:rPr>
          <w:rFonts w:ascii="Times New Roman" w:eastAsia="Calibri" w:hAnsi="Times New Roman" w:cs="Times New Roman"/>
          <w:b/>
          <w:sz w:val="24"/>
          <w:szCs w:val="24"/>
          <w:u w:val="single"/>
        </w:rPr>
      </w:pPr>
      <w:r w:rsidRPr="00181C28">
        <w:rPr>
          <w:rFonts w:ascii="Times New Roman" w:hAnsi="Times New Roman" w:cs="Times New Roman"/>
          <w:b/>
          <w:sz w:val="24"/>
          <w:szCs w:val="24"/>
          <w:u w:val="single"/>
        </w:rPr>
        <w:t>9. Míľniky, ciele a implementačný plán</w:t>
      </w:r>
    </w:p>
    <w:p w14:paraId="753CE629" w14:textId="77777777" w:rsidR="00D70EFB" w:rsidRDefault="00D70EFB">
      <w:pPr>
        <w:pStyle w:val="Nadpis3"/>
        <w:jc w:val="both"/>
        <w:rPr>
          <w:rFonts w:ascii="Times New Roman" w:hAnsi="Times New Roman" w:cs="Times New Roman"/>
          <w:b/>
          <w:bCs/>
        </w:rPr>
      </w:pPr>
    </w:p>
    <w:p w14:paraId="12CE1373" w14:textId="77777777" w:rsidR="00B07AB0" w:rsidRPr="00D70EFB" w:rsidRDefault="00CF274B">
      <w:pPr>
        <w:pStyle w:val="Nadpis3"/>
        <w:jc w:val="both"/>
        <w:rPr>
          <w:rFonts w:ascii="Times New Roman" w:hAnsi="Times New Roman" w:cs="Times New Roman"/>
          <w:b/>
          <w:bCs/>
        </w:rPr>
      </w:pPr>
      <w:r w:rsidRPr="00D70EFB">
        <w:rPr>
          <w:rFonts w:ascii="Times New Roman" w:hAnsi="Times New Roman" w:cs="Times New Roman"/>
          <w:b/>
          <w:bCs/>
        </w:rPr>
        <w:t>Reforma 1 Reforma obsahu a formy vzdelávania - kurikulárna a učebnicová reforma</w:t>
      </w:r>
    </w:p>
    <w:p w14:paraId="06CCE265" w14:textId="77777777" w:rsidR="00B07AB0" w:rsidRPr="00006018" w:rsidRDefault="00CF274B">
      <w:pPr>
        <w:spacing w:before="120" w:after="120"/>
        <w:jc w:val="both"/>
        <w:rPr>
          <w:rFonts w:ascii="Times New Roman" w:hAnsi="Times New Roman" w:cs="Times New Roman"/>
          <w:sz w:val="24"/>
          <w:szCs w:val="24"/>
        </w:rPr>
      </w:pPr>
      <w:r w:rsidRPr="00006018">
        <w:rPr>
          <w:rFonts w:ascii="Times New Roman" w:hAnsi="Times New Roman" w:cs="Times New Roman"/>
          <w:sz w:val="24"/>
          <w:szCs w:val="24"/>
        </w:rPr>
        <w:t>Ciele a míľniky reformy formy obsahu vzdelávania (kurikulárna a učebnicová reforma) obsahujú:</w:t>
      </w:r>
    </w:p>
    <w:p w14:paraId="7D15F855" w14:textId="6A553A41" w:rsidR="00B07AB0" w:rsidRPr="00006018" w:rsidRDefault="00CF274B" w:rsidP="00392AA2">
      <w:pPr>
        <w:pStyle w:val="Odsekzoznamu"/>
        <w:numPr>
          <w:ilvl w:val="0"/>
          <w:numId w:val="8"/>
        </w:numPr>
        <w:spacing w:after="0"/>
        <w:ind w:left="357" w:hanging="357"/>
        <w:jc w:val="both"/>
        <w:rPr>
          <w:rFonts w:ascii="Times New Roman" w:hAnsi="Times New Roman" w:cs="Times New Roman"/>
          <w:sz w:val="24"/>
          <w:szCs w:val="24"/>
        </w:rPr>
      </w:pPr>
      <w:r w:rsidRPr="00006018">
        <w:rPr>
          <w:rFonts w:ascii="Times New Roman" w:hAnsi="Times New Roman" w:cs="Times New Roman"/>
          <w:sz w:val="24"/>
          <w:szCs w:val="24"/>
        </w:rPr>
        <w:t>Schválenie definitívnej verzie nového ŠVP pre všetky tri vzdelávacie cykly základných škôl: Q1 2023</w:t>
      </w:r>
    </w:p>
    <w:p w14:paraId="4EE4C532" w14:textId="77777777" w:rsidR="00B07AB0" w:rsidRPr="00006018" w:rsidRDefault="00CF274B" w:rsidP="00392AA2">
      <w:pPr>
        <w:pStyle w:val="Odsekzoznamu"/>
        <w:numPr>
          <w:ilvl w:val="0"/>
          <w:numId w:val="8"/>
        </w:numPr>
        <w:spacing w:after="0"/>
        <w:ind w:left="357" w:hanging="357"/>
        <w:jc w:val="both"/>
        <w:rPr>
          <w:rFonts w:ascii="Times New Roman" w:hAnsi="Times New Roman" w:cs="Times New Roman"/>
          <w:sz w:val="24"/>
          <w:szCs w:val="24"/>
        </w:rPr>
      </w:pPr>
      <w:r w:rsidRPr="00006018">
        <w:rPr>
          <w:rFonts w:ascii="Times New Roman" w:hAnsi="Times New Roman" w:cs="Times New Roman"/>
          <w:sz w:val="24"/>
          <w:szCs w:val="24"/>
        </w:rPr>
        <w:t xml:space="preserve">Implementácia nového kurikula v základných školách (so stanovením povinnosti prechodu všetkých základných škôl v SR na nové kurikulum do 09/2026): od Q3 2023 </w:t>
      </w:r>
    </w:p>
    <w:p w14:paraId="396DF3CB" w14:textId="77777777" w:rsidR="00B07AB0" w:rsidRPr="00006018" w:rsidRDefault="00CF274B" w:rsidP="00392AA2">
      <w:pPr>
        <w:pStyle w:val="Odsekzoznamu"/>
        <w:numPr>
          <w:ilvl w:val="0"/>
          <w:numId w:val="8"/>
        </w:numPr>
        <w:spacing w:after="0"/>
        <w:ind w:left="357" w:hanging="357"/>
        <w:jc w:val="both"/>
        <w:rPr>
          <w:rFonts w:ascii="Times New Roman" w:hAnsi="Times New Roman" w:cs="Times New Roman"/>
          <w:sz w:val="24"/>
          <w:szCs w:val="24"/>
        </w:rPr>
      </w:pPr>
      <w:r w:rsidRPr="00006018">
        <w:rPr>
          <w:rFonts w:ascii="Times New Roman" w:hAnsi="Times New Roman" w:cs="Times New Roman"/>
          <w:sz w:val="24"/>
          <w:szCs w:val="24"/>
        </w:rPr>
        <w:t>Vytvorenie siete regionálnych centier kurikulárneho manažmentu a podpory: Q4 2024</w:t>
      </w:r>
    </w:p>
    <w:p w14:paraId="4A2E8A69" w14:textId="77777777" w:rsidR="00B07AB0" w:rsidRPr="00006018" w:rsidRDefault="00CF274B" w:rsidP="00392AA2">
      <w:pPr>
        <w:pStyle w:val="Odsekzoznamu"/>
        <w:numPr>
          <w:ilvl w:val="0"/>
          <w:numId w:val="8"/>
        </w:numPr>
        <w:spacing w:after="0"/>
        <w:ind w:left="357" w:hanging="357"/>
        <w:jc w:val="both"/>
        <w:rPr>
          <w:rFonts w:ascii="Times New Roman" w:hAnsi="Times New Roman" w:cs="Times New Roman"/>
          <w:sz w:val="24"/>
          <w:szCs w:val="24"/>
        </w:rPr>
      </w:pPr>
      <w:r w:rsidRPr="00006018">
        <w:rPr>
          <w:rFonts w:ascii="Times New Roman" w:hAnsi="Times New Roman" w:cs="Times New Roman"/>
          <w:sz w:val="24"/>
          <w:szCs w:val="24"/>
        </w:rPr>
        <w:t>Zabezpečenie nových učebníc pre školy (ZŠ a 1.stupeň 8 ročných GYM): Q4 2024</w:t>
      </w:r>
    </w:p>
    <w:p w14:paraId="7680CBE9" w14:textId="6FD221F0" w:rsidR="00B07AB0" w:rsidRPr="00006018" w:rsidRDefault="00CF274B" w:rsidP="00392AA2">
      <w:pPr>
        <w:pStyle w:val="Odsekzoznamu"/>
        <w:numPr>
          <w:ilvl w:val="0"/>
          <w:numId w:val="8"/>
        </w:numPr>
        <w:spacing w:after="0"/>
        <w:ind w:left="357" w:hanging="357"/>
        <w:jc w:val="both"/>
        <w:rPr>
          <w:rFonts w:ascii="Times New Roman" w:hAnsi="Times New Roman" w:cs="Times New Roman"/>
          <w:sz w:val="24"/>
          <w:szCs w:val="24"/>
        </w:rPr>
      </w:pPr>
      <w:r w:rsidRPr="00006018">
        <w:rPr>
          <w:rFonts w:ascii="Times New Roman" w:hAnsi="Times New Roman" w:cs="Times New Roman"/>
          <w:sz w:val="24"/>
          <w:szCs w:val="24"/>
        </w:rPr>
        <w:t>Zavedenie on-line maturity Q4 2025</w:t>
      </w:r>
    </w:p>
    <w:p w14:paraId="461BADD1" w14:textId="77777777" w:rsidR="00B07AB0" w:rsidRPr="00D70EFB" w:rsidRDefault="00CF274B" w:rsidP="00BB4102">
      <w:pPr>
        <w:pStyle w:val="Nadpis3"/>
        <w:jc w:val="both"/>
        <w:rPr>
          <w:rFonts w:ascii="Times New Roman" w:hAnsi="Times New Roman" w:cs="Times New Roman"/>
          <w:b/>
          <w:bCs/>
        </w:rPr>
      </w:pPr>
      <w:r w:rsidRPr="00D70EFB">
        <w:rPr>
          <w:rFonts w:ascii="Times New Roman" w:hAnsi="Times New Roman" w:cs="Times New Roman"/>
          <w:b/>
          <w:bCs/>
        </w:rPr>
        <w:t xml:space="preserve">Reforma 2 Príprava a rozvoj učiteľov na nové obsahy a formu výučby </w:t>
      </w:r>
    </w:p>
    <w:p w14:paraId="2EE814A7" w14:textId="77777777" w:rsidR="00B07AB0" w:rsidRPr="00006018" w:rsidRDefault="00CF274B" w:rsidP="00392AA2">
      <w:pPr>
        <w:pStyle w:val="Odsekzoznamu"/>
        <w:numPr>
          <w:ilvl w:val="0"/>
          <w:numId w:val="8"/>
        </w:numPr>
        <w:spacing w:after="0"/>
        <w:ind w:left="357" w:hanging="357"/>
        <w:jc w:val="both"/>
        <w:rPr>
          <w:rFonts w:ascii="Times New Roman" w:hAnsi="Times New Roman" w:cs="Times New Roman"/>
          <w:sz w:val="24"/>
          <w:szCs w:val="24"/>
        </w:rPr>
      </w:pPr>
      <w:r w:rsidRPr="00006018">
        <w:rPr>
          <w:rFonts w:ascii="Times New Roman" w:hAnsi="Times New Roman" w:cs="Times New Roman"/>
          <w:sz w:val="24"/>
          <w:szCs w:val="24"/>
        </w:rPr>
        <w:t xml:space="preserve">Zmena legislatívnych rámcov, umožňujúca realizáciu zmien v prípravnom učiteľskom vzdelávaní v súlade s novým kurikulom a s požiadavkami na profesijné študijné programy: Q1 2022 </w:t>
      </w:r>
    </w:p>
    <w:p w14:paraId="186D0976" w14:textId="77777777" w:rsidR="00B07AB0" w:rsidRPr="00006018" w:rsidRDefault="00CF274B" w:rsidP="00392AA2">
      <w:pPr>
        <w:pStyle w:val="Odsekzoznamu"/>
        <w:numPr>
          <w:ilvl w:val="0"/>
          <w:numId w:val="8"/>
        </w:numPr>
        <w:spacing w:after="0"/>
        <w:ind w:left="357" w:hanging="357"/>
        <w:jc w:val="both"/>
        <w:rPr>
          <w:rFonts w:ascii="Times New Roman" w:hAnsi="Times New Roman" w:cs="Times New Roman"/>
          <w:sz w:val="24"/>
          <w:szCs w:val="24"/>
        </w:rPr>
      </w:pPr>
      <w:r w:rsidRPr="00006018">
        <w:rPr>
          <w:rFonts w:ascii="Times New Roman" w:hAnsi="Times New Roman" w:cs="Times New Roman"/>
          <w:sz w:val="24"/>
          <w:szCs w:val="24"/>
        </w:rPr>
        <w:t>Zavedenie legislatívnych zmien v profesijnom rozvoji pedagogických a odborných zamestnancov: Q3 2022</w:t>
      </w:r>
    </w:p>
    <w:p w14:paraId="2A10AF96" w14:textId="77777777" w:rsidR="00B07AB0" w:rsidRPr="00006018" w:rsidRDefault="00CF274B" w:rsidP="00392AA2">
      <w:pPr>
        <w:pStyle w:val="Odsekzoznamu"/>
        <w:numPr>
          <w:ilvl w:val="0"/>
          <w:numId w:val="8"/>
        </w:numPr>
        <w:spacing w:after="0"/>
        <w:ind w:left="357" w:hanging="357"/>
        <w:jc w:val="both"/>
        <w:rPr>
          <w:rFonts w:ascii="Times New Roman" w:hAnsi="Times New Roman" w:cs="Times New Roman"/>
          <w:sz w:val="24"/>
          <w:szCs w:val="24"/>
        </w:rPr>
      </w:pPr>
      <w:r w:rsidRPr="00006018">
        <w:rPr>
          <w:rFonts w:ascii="Times New Roman" w:hAnsi="Times New Roman" w:cs="Times New Roman"/>
          <w:sz w:val="24"/>
          <w:szCs w:val="24"/>
        </w:rPr>
        <w:t>Účelovo viazaný príspevok na rozvoj učiteľov: Q3 2022</w:t>
      </w:r>
    </w:p>
    <w:p w14:paraId="5D2CDE6A" w14:textId="77777777" w:rsidR="00B07AB0" w:rsidRPr="00D70EFB" w:rsidRDefault="00CF274B">
      <w:pPr>
        <w:pStyle w:val="Nadpis3"/>
        <w:jc w:val="both"/>
        <w:rPr>
          <w:rFonts w:ascii="Times New Roman" w:hAnsi="Times New Roman" w:cs="Times New Roman"/>
          <w:b/>
          <w:bCs/>
        </w:rPr>
      </w:pPr>
      <w:r w:rsidRPr="00D70EFB">
        <w:rPr>
          <w:rFonts w:ascii="Times New Roman" w:hAnsi="Times New Roman" w:cs="Times New Roman"/>
          <w:b/>
          <w:bCs/>
        </w:rPr>
        <w:t>Investícia 1 Investície do digitalizácie v školách</w:t>
      </w:r>
    </w:p>
    <w:p w14:paraId="1D5D68F1" w14:textId="77777777" w:rsidR="00B07AB0" w:rsidRPr="00006018" w:rsidRDefault="00CF274B" w:rsidP="00392AA2">
      <w:pPr>
        <w:pStyle w:val="Odsekzoznamu"/>
        <w:numPr>
          <w:ilvl w:val="0"/>
          <w:numId w:val="8"/>
        </w:numPr>
        <w:spacing w:after="0"/>
        <w:ind w:left="357" w:hanging="357"/>
        <w:jc w:val="both"/>
        <w:rPr>
          <w:rFonts w:ascii="Times New Roman" w:hAnsi="Times New Roman" w:cs="Times New Roman"/>
          <w:sz w:val="24"/>
          <w:szCs w:val="24"/>
        </w:rPr>
      </w:pPr>
      <w:r w:rsidRPr="00006018">
        <w:rPr>
          <w:rFonts w:ascii="Times New Roman" w:hAnsi="Times New Roman" w:cs="Times New Roman"/>
          <w:sz w:val="24"/>
          <w:szCs w:val="24"/>
        </w:rPr>
        <w:t>Zvýšenie počtu škôl s plným vstupným digitálnym vybavením: Q4 2024</w:t>
      </w:r>
    </w:p>
    <w:p w14:paraId="238FB6A0" w14:textId="77777777" w:rsidR="00B07AB0" w:rsidRPr="00D70EFB" w:rsidRDefault="00CF274B">
      <w:pPr>
        <w:pStyle w:val="Nadpis3"/>
        <w:jc w:val="both"/>
        <w:rPr>
          <w:rFonts w:ascii="Times New Roman" w:hAnsi="Times New Roman" w:cs="Times New Roman"/>
          <w:b/>
          <w:bCs/>
        </w:rPr>
      </w:pPr>
      <w:r w:rsidRPr="00D70EFB">
        <w:rPr>
          <w:rFonts w:ascii="Times New Roman" w:hAnsi="Times New Roman" w:cs="Times New Roman"/>
          <w:b/>
          <w:bCs/>
        </w:rPr>
        <w:t>Investícia 2 Dobudovanie školskej infraštruktúry</w:t>
      </w:r>
    </w:p>
    <w:p w14:paraId="5B5DE021" w14:textId="77777777" w:rsidR="00B07AB0" w:rsidRPr="00006018" w:rsidRDefault="00CF274B" w:rsidP="00392AA2">
      <w:pPr>
        <w:pStyle w:val="Odsekzoznamu"/>
        <w:numPr>
          <w:ilvl w:val="0"/>
          <w:numId w:val="8"/>
        </w:numPr>
        <w:spacing w:after="0"/>
        <w:ind w:left="357" w:hanging="357"/>
        <w:jc w:val="both"/>
        <w:rPr>
          <w:rFonts w:ascii="Times New Roman" w:hAnsi="Times New Roman" w:cs="Times New Roman"/>
          <w:sz w:val="24"/>
          <w:szCs w:val="24"/>
        </w:rPr>
      </w:pPr>
      <w:r w:rsidRPr="00006018">
        <w:rPr>
          <w:rFonts w:ascii="Times New Roman" w:hAnsi="Times New Roman" w:cs="Times New Roman"/>
          <w:sz w:val="24"/>
          <w:szCs w:val="24"/>
        </w:rPr>
        <w:t>Zvýšenie počtu škôl s vlastnou knižnicou ako vzdelávacím centrom alebo s modernizovanou knižnicou: Q4 2024</w:t>
      </w:r>
    </w:p>
    <w:p w14:paraId="3B6C412F" w14:textId="77777777" w:rsidR="00B07AB0" w:rsidRDefault="00CF274B" w:rsidP="00392AA2">
      <w:pPr>
        <w:pStyle w:val="Odsekzoznamu"/>
        <w:numPr>
          <w:ilvl w:val="0"/>
          <w:numId w:val="8"/>
        </w:numPr>
        <w:spacing w:after="0"/>
        <w:ind w:left="357" w:hanging="357"/>
        <w:jc w:val="both"/>
        <w:rPr>
          <w:rFonts w:ascii="Times New Roman" w:hAnsi="Times New Roman" w:cs="Times New Roman"/>
          <w:sz w:val="24"/>
          <w:szCs w:val="24"/>
        </w:rPr>
      </w:pPr>
      <w:r w:rsidRPr="00006018">
        <w:rPr>
          <w:rFonts w:ascii="Times New Roman" w:hAnsi="Times New Roman" w:cs="Times New Roman"/>
          <w:sz w:val="24"/>
          <w:szCs w:val="24"/>
        </w:rPr>
        <w:t>Zníženie počtu škôl s dvojzmennou prevádzkou a dobudovanie chýbajúcich kapacít: Q2 2026</w:t>
      </w:r>
    </w:p>
    <w:p w14:paraId="77D9AFDF" w14:textId="77777777" w:rsidR="00D70EFB" w:rsidRPr="00006018" w:rsidRDefault="00D70EFB" w:rsidP="00D70EFB">
      <w:pPr>
        <w:pStyle w:val="Odsekzoznamu"/>
        <w:spacing w:after="0"/>
        <w:ind w:left="357"/>
        <w:jc w:val="both"/>
        <w:rPr>
          <w:rFonts w:ascii="Times New Roman" w:hAnsi="Times New Roman" w:cs="Times New Roman"/>
          <w:sz w:val="24"/>
          <w:szCs w:val="24"/>
        </w:rPr>
      </w:pPr>
    </w:p>
    <w:p w14:paraId="430D70D4" w14:textId="77777777" w:rsidR="00B07AB0" w:rsidRPr="00D70EFB" w:rsidRDefault="00CF274B">
      <w:pPr>
        <w:pStyle w:val="Nadpis2"/>
        <w:jc w:val="both"/>
        <w:rPr>
          <w:rFonts w:ascii="Times New Roman" w:eastAsia="Calibri" w:hAnsi="Times New Roman" w:cs="Times New Roman"/>
          <w:b/>
          <w:sz w:val="24"/>
          <w:szCs w:val="24"/>
          <w:u w:val="single"/>
        </w:rPr>
      </w:pPr>
      <w:r w:rsidRPr="00006018">
        <w:rPr>
          <w:rFonts w:ascii="Times New Roman" w:hAnsi="Times New Roman" w:cs="Times New Roman"/>
          <w:sz w:val="24"/>
          <w:szCs w:val="24"/>
        </w:rPr>
        <w:t xml:space="preserve"> </w:t>
      </w:r>
      <w:r w:rsidRPr="00D70EFB">
        <w:rPr>
          <w:rFonts w:ascii="Times New Roman" w:hAnsi="Times New Roman" w:cs="Times New Roman"/>
          <w:b/>
          <w:sz w:val="24"/>
          <w:szCs w:val="24"/>
          <w:u w:val="single"/>
        </w:rPr>
        <w:t>10. Financovanie a náklady</w:t>
      </w:r>
    </w:p>
    <w:p w14:paraId="3C569F51" w14:textId="77777777" w:rsidR="00D70EFB" w:rsidRDefault="00D70EFB">
      <w:pPr>
        <w:pStyle w:val="Nadpis3"/>
        <w:jc w:val="both"/>
        <w:rPr>
          <w:rFonts w:ascii="Times New Roman" w:hAnsi="Times New Roman" w:cs="Times New Roman"/>
          <w:b/>
          <w:bCs/>
          <w:u w:val="single"/>
        </w:rPr>
      </w:pPr>
    </w:p>
    <w:p w14:paraId="75AE5D2A" w14:textId="622AB9F8" w:rsidR="00B07AB0" w:rsidRPr="00006018" w:rsidRDefault="00CF274B">
      <w:pPr>
        <w:pStyle w:val="Nadpis3"/>
        <w:jc w:val="both"/>
        <w:rPr>
          <w:rFonts w:ascii="Times New Roman" w:hAnsi="Times New Roman" w:cs="Times New Roman"/>
          <w:b/>
          <w:bCs/>
        </w:rPr>
      </w:pPr>
      <w:r w:rsidRPr="00006018">
        <w:rPr>
          <w:rFonts w:ascii="Times New Roman" w:hAnsi="Times New Roman" w:cs="Times New Roman"/>
          <w:b/>
          <w:bCs/>
          <w:u w:val="single"/>
        </w:rPr>
        <w:t>Reforma 1</w:t>
      </w:r>
      <w:r w:rsidR="00D70EFB">
        <w:rPr>
          <w:rFonts w:ascii="Times New Roman" w:hAnsi="Times New Roman" w:cs="Times New Roman"/>
          <w:b/>
          <w:bCs/>
          <w:u w:val="single"/>
        </w:rPr>
        <w:t>:</w:t>
      </w:r>
      <w:r w:rsidRPr="00006018">
        <w:rPr>
          <w:rFonts w:ascii="Times New Roman" w:hAnsi="Times New Roman" w:cs="Times New Roman"/>
          <w:b/>
          <w:bCs/>
        </w:rPr>
        <w:t xml:space="preserve"> Reforma obsahu a formy vzdelávania - kurikulárna a učebnicová reforma (2022-2024) </w:t>
      </w:r>
    </w:p>
    <w:p w14:paraId="3D390088" w14:textId="77777777" w:rsidR="00B07AB0" w:rsidRPr="00006018" w:rsidRDefault="00CF274B">
      <w:pPr>
        <w:jc w:val="both"/>
        <w:rPr>
          <w:rFonts w:ascii="Times New Roman" w:hAnsi="Times New Roman" w:cs="Times New Roman"/>
          <w:sz w:val="24"/>
          <w:szCs w:val="24"/>
        </w:rPr>
      </w:pPr>
      <w:r w:rsidRPr="00006018">
        <w:rPr>
          <w:rFonts w:ascii="Times New Roman" w:hAnsi="Times New Roman" w:cs="Times New Roman"/>
          <w:sz w:val="24"/>
          <w:szCs w:val="24"/>
        </w:rPr>
        <w:t>Kurikulárna reforma si bude vyžadovať náklady vo výške 94 mil. eur. Z toho 40,4 mil. eur bude smerovať na tvorbu a implementáciu nového kurikula (vrátane vytvorenia podporných digitálnych nástrojov), 40,9 mil. eur na systémové zabezpečenie učebníc a 12,7 mil. eur na rozšírenie elektronického testovania a zabezpečenie on-line maturity.</w:t>
      </w:r>
    </w:p>
    <w:p w14:paraId="4ED62704" w14:textId="77777777" w:rsidR="00B07AB0" w:rsidRPr="00006018" w:rsidRDefault="00CF274B">
      <w:pPr>
        <w:jc w:val="both"/>
        <w:rPr>
          <w:rFonts w:ascii="Times New Roman" w:hAnsi="Times New Roman" w:cs="Times New Roman"/>
          <w:sz w:val="24"/>
          <w:szCs w:val="24"/>
        </w:rPr>
      </w:pPr>
      <w:r w:rsidRPr="00006018">
        <w:rPr>
          <w:rFonts w:ascii="Times New Roman" w:hAnsi="Times New Roman" w:cs="Times New Roman"/>
          <w:sz w:val="24"/>
          <w:szCs w:val="24"/>
        </w:rPr>
        <w:t xml:space="preserve">Náklady spojené s tvorbou a implementáciou nového kurikula obsahujú zabezpečenie dodatočných kapacít expertov na vývoj a tvorbu kurikula, tvorbu sprievodných materiálov, kurikulárny manažment vrátane vytvorenia centier kurikulárneho manažmentu, informačné kampane a podporné digitálne nástroje. Obnova učebnicového fondu súvisiaca s novým </w:t>
      </w:r>
      <w:r w:rsidRPr="00006018">
        <w:rPr>
          <w:rFonts w:ascii="Times New Roman" w:hAnsi="Times New Roman" w:cs="Times New Roman"/>
          <w:sz w:val="24"/>
          <w:szCs w:val="24"/>
        </w:rPr>
        <w:lastRenderedPageBreak/>
        <w:t xml:space="preserve">kurikulom zahŕňa obstaranie učebníc pre všetky školy ZŠ a 1. stupeň 8-ročných gymnázií. Náklady na elektronické testovanie nových zručností obsahujú obstaranie elektronického systému, doplnenie národného testovania o zber ďalších informácií prostredníctvom dotazníkov a poskytovanie komplexnej spätnej väzby pre školy a prechod na online maturitu. </w:t>
      </w:r>
    </w:p>
    <w:p w14:paraId="08A3947B" w14:textId="1C2D4D3E" w:rsidR="00B07AB0" w:rsidRPr="00006018" w:rsidRDefault="00CF274B">
      <w:pPr>
        <w:pStyle w:val="Nadpis3"/>
        <w:jc w:val="both"/>
        <w:rPr>
          <w:rFonts w:ascii="Times New Roman" w:eastAsia="Helvetica" w:hAnsi="Times New Roman" w:cs="Times New Roman"/>
          <w:b/>
          <w:bCs/>
          <w:u w:val="single"/>
        </w:rPr>
      </w:pPr>
      <w:r w:rsidRPr="00006018">
        <w:rPr>
          <w:rFonts w:ascii="Times New Roman" w:hAnsi="Times New Roman" w:cs="Times New Roman"/>
          <w:b/>
          <w:bCs/>
          <w:u w:val="single"/>
        </w:rPr>
        <w:t>Reforma 2</w:t>
      </w:r>
      <w:r w:rsidR="00D70EFB">
        <w:rPr>
          <w:rFonts w:ascii="Times New Roman" w:hAnsi="Times New Roman" w:cs="Times New Roman"/>
          <w:b/>
          <w:bCs/>
          <w:u w:val="single"/>
        </w:rPr>
        <w:t>:</w:t>
      </w:r>
      <w:r w:rsidRPr="00006018">
        <w:rPr>
          <w:rFonts w:ascii="Times New Roman" w:hAnsi="Times New Roman" w:cs="Times New Roman"/>
          <w:b/>
          <w:bCs/>
        </w:rPr>
        <w:t xml:space="preserve"> Príprava a rozvoj učiteľov na nové obsahy a formu výučby</w:t>
      </w:r>
    </w:p>
    <w:p w14:paraId="0683E5DD" w14:textId="5D8D8DEF" w:rsidR="00B07AB0" w:rsidRPr="00006018" w:rsidRDefault="00CF274B">
      <w:pPr>
        <w:jc w:val="both"/>
        <w:rPr>
          <w:rFonts w:ascii="Times New Roman" w:hAnsi="Times New Roman" w:cs="Times New Roman"/>
          <w:sz w:val="24"/>
          <w:szCs w:val="24"/>
        </w:rPr>
      </w:pPr>
      <w:r w:rsidRPr="00006018">
        <w:rPr>
          <w:rFonts w:ascii="Times New Roman" w:hAnsi="Times New Roman" w:cs="Times New Roman"/>
          <w:sz w:val="24"/>
          <w:szCs w:val="24"/>
        </w:rPr>
        <w:t xml:space="preserve">Reforma prípravy a rozvoja učiteľov si bude vyžadovať náklady vo výške 48,26 mil. eur. Na vytvorenie nových učiteľských programov bude slúžiť grantový program pre univerzity pripravujúce učiteľov ZŠ v celkovom objeme 2,5 mil. eur. Ďalšie vzdelávanie učiteľov v súvislosti s novým kurikulom a kľúčovými témami (digitalizácia, inklúzia) bude zabezpečené prostredníctvom príspevkov na profesijný rozvoj učiteľov ZŠ, MŠ a SŠ v celkovom objeme 45,7 mil. eur. </w:t>
      </w:r>
    </w:p>
    <w:p w14:paraId="0D160516" w14:textId="77777777" w:rsidR="00B07AB0" w:rsidRPr="00006018" w:rsidRDefault="00CF274B">
      <w:pPr>
        <w:jc w:val="both"/>
        <w:rPr>
          <w:rFonts w:ascii="Times New Roman" w:hAnsi="Times New Roman" w:cs="Times New Roman"/>
          <w:sz w:val="24"/>
          <w:szCs w:val="24"/>
        </w:rPr>
      </w:pPr>
      <w:r w:rsidRPr="00006018">
        <w:rPr>
          <w:rFonts w:ascii="Times New Roman" w:hAnsi="Times New Roman" w:cs="Times New Roman"/>
          <w:sz w:val="24"/>
          <w:szCs w:val="24"/>
        </w:rPr>
        <w:t>Reforma, ktorá zabezpečí vytvorenie pozície digitálneho koordinátora bude pokrytá z európskych štrukturálnych a investičných fondov (EŠIF). Pozícia digitálneho koordinátora je trvalá funkcia, ktorá má zaručiť efektívne využívanie digitálnych technológií. Nábeh tejto pozície by mal byť financovaný z EŠIF do konca školského roka 2023/2024. Po pilotnej fáze by financovanie malo prejsť do štátneho rozpočtu.</w:t>
      </w:r>
    </w:p>
    <w:p w14:paraId="20CDE081" w14:textId="10F8F774" w:rsidR="00B07AB0" w:rsidRPr="00006018" w:rsidRDefault="00CF274B">
      <w:pPr>
        <w:pStyle w:val="Nadpis3"/>
        <w:jc w:val="both"/>
        <w:rPr>
          <w:rFonts w:ascii="Times New Roman" w:eastAsia="Helvetica" w:hAnsi="Times New Roman" w:cs="Times New Roman"/>
          <w:b/>
          <w:bCs/>
        </w:rPr>
      </w:pPr>
      <w:r w:rsidRPr="00006018">
        <w:rPr>
          <w:rFonts w:ascii="Times New Roman" w:hAnsi="Times New Roman" w:cs="Times New Roman"/>
          <w:b/>
          <w:bCs/>
          <w:u w:val="single"/>
        </w:rPr>
        <w:t>Investícia 1</w:t>
      </w:r>
      <w:r w:rsidR="00D70EFB">
        <w:rPr>
          <w:rFonts w:ascii="Times New Roman" w:hAnsi="Times New Roman" w:cs="Times New Roman"/>
          <w:b/>
          <w:bCs/>
          <w:u w:val="single"/>
        </w:rPr>
        <w:t>:</w:t>
      </w:r>
      <w:r w:rsidRPr="00006018">
        <w:rPr>
          <w:rFonts w:ascii="Times New Roman" w:hAnsi="Times New Roman" w:cs="Times New Roman"/>
          <w:b/>
          <w:bCs/>
          <w:u w:val="single"/>
        </w:rPr>
        <w:t xml:space="preserve"> </w:t>
      </w:r>
      <w:r w:rsidRPr="00006018">
        <w:rPr>
          <w:rFonts w:ascii="Times New Roman" w:hAnsi="Times New Roman" w:cs="Times New Roman"/>
          <w:b/>
          <w:bCs/>
        </w:rPr>
        <w:t>Investície do digitalizácie v školách</w:t>
      </w:r>
    </w:p>
    <w:p w14:paraId="152A8198" w14:textId="77777777" w:rsidR="00B07AB0" w:rsidRPr="00006018" w:rsidRDefault="00CF274B">
      <w:pPr>
        <w:jc w:val="both"/>
        <w:rPr>
          <w:rFonts w:ascii="Times New Roman" w:hAnsi="Times New Roman" w:cs="Times New Roman"/>
          <w:sz w:val="24"/>
          <w:szCs w:val="24"/>
        </w:rPr>
      </w:pPr>
      <w:r w:rsidRPr="00006018">
        <w:rPr>
          <w:rFonts w:ascii="Times New Roman" w:hAnsi="Times New Roman" w:cs="Times New Roman"/>
          <w:sz w:val="24"/>
          <w:szCs w:val="24"/>
        </w:rPr>
        <w:t>Celková investícia do digitalizácie v školách bude v objeme 180 mil. eur. Základným a nevyhnutným predpokladom digitalizácie je zabezpečenie komplexnej základnej infraštruktúry, rozvodov a bezdrôtového pripojenia na školách. Financovanie tejto investície prebehne v troch kolách. Prvou investíciou by sa do konca roku 2022 malo dosiahnuť 60 % vstupnej digitálnej vybavenosti na základných a stredných školách. Väčšou iniciálnou investíciou sa zabezpečí, aby sa najskôr nakúpilo digitálne vybavenie jednoduchšie na obstarávanie, akým sú napríklad laptopy, alebo licencie. Po vyčerpaní tejto investície sa uvoľní ďalších 20 % do konca roku 2023 a 20 % do konca roku 2024. Podrobný rozpis častí aj s výpočtom investície sa nachádza v priložených tabuľkách v hárku „Investícia 1 Digitalizácia škôl“.</w:t>
      </w:r>
    </w:p>
    <w:p w14:paraId="1ABA57B2" w14:textId="3A39CBE6" w:rsidR="00B07AB0" w:rsidRPr="00006018" w:rsidRDefault="00CF274B">
      <w:pPr>
        <w:pStyle w:val="Nadpis3"/>
        <w:rPr>
          <w:rFonts w:ascii="Times New Roman" w:eastAsia="Calibri" w:hAnsi="Times New Roman" w:cs="Times New Roman"/>
          <w:b/>
          <w:bCs/>
          <w:u w:val="single"/>
        </w:rPr>
      </w:pPr>
      <w:r w:rsidRPr="00006018">
        <w:rPr>
          <w:rFonts w:ascii="Times New Roman" w:hAnsi="Times New Roman" w:cs="Times New Roman"/>
          <w:b/>
          <w:bCs/>
          <w:u w:val="single"/>
        </w:rPr>
        <w:t>Investícia 2</w:t>
      </w:r>
      <w:r w:rsidR="00D70EFB">
        <w:rPr>
          <w:rFonts w:ascii="Times New Roman" w:hAnsi="Times New Roman" w:cs="Times New Roman"/>
          <w:b/>
          <w:bCs/>
          <w:u w:val="single"/>
        </w:rPr>
        <w:t>:</w:t>
      </w:r>
      <w:r w:rsidRPr="00006018">
        <w:rPr>
          <w:rFonts w:ascii="Times New Roman" w:hAnsi="Times New Roman" w:cs="Times New Roman"/>
          <w:b/>
          <w:bCs/>
          <w:u w:val="single"/>
        </w:rPr>
        <w:t xml:space="preserve"> </w:t>
      </w:r>
      <w:r w:rsidRPr="00006018">
        <w:rPr>
          <w:rFonts w:ascii="Times New Roman" w:hAnsi="Times New Roman" w:cs="Times New Roman"/>
          <w:b/>
          <w:bCs/>
        </w:rPr>
        <w:t>Dobudovanie školskej infraštruktúry</w:t>
      </w:r>
    </w:p>
    <w:p w14:paraId="79C31955" w14:textId="4F7DAE53" w:rsidR="00B07AB0" w:rsidRPr="00006018" w:rsidRDefault="00CF274B">
      <w:pPr>
        <w:jc w:val="both"/>
        <w:rPr>
          <w:rFonts w:ascii="Times New Roman" w:hAnsi="Times New Roman" w:cs="Times New Roman"/>
          <w:sz w:val="24"/>
          <w:szCs w:val="24"/>
        </w:rPr>
      </w:pPr>
      <w:r w:rsidRPr="00006018">
        <w:rPr>
          <w:rFonts w:ascii="Times New Roman" w:hAnsi="Times New Roman" w:cs="Times New Roman"/>
          <w:sz w:val="24"/>
          <w:szCs w:val="24"/>
        </w:rPr>
        <w:t>Dobudovanie školskej infraštruktúry si bude vyžadovať investície vo výške 125,7 mil. eur, z toho 106,8 mil. eur na dobudovanie kapacít škôl a 18,9 mil. eur na vybudovanie školských knižníc.</w:t>
      </w:r>
      <w:r w:rsidRPr="00006018">
        <w:rPr>
          <w:rFonts w:ascii="Times New Roman" w:hAnsi="Times New Roman" w:cs="Times New Roman"/>
          <w:b/>
          <w:bCs/>
          <w:sz w:val="24"/>
          <w:szCs w:val="24"/>
        </w:rPr>
        <w:t xml:space="preserve"> </w:t>
      </w:r>
      <w:r w:rsidRPr="00006018">
        <w:rPr>
          <w:rFonts w:ascii="Times New Roman" w:hAnsi="Times New Roman" w:cs="Times New Roman"/>
          <w:sz w:val="24"/>
          <w:szCs w:val="24"/>
        </w:rPr>
        <w:t>Dobudovanie kapacít ZŠ v oblastiach, kde sa žiaci v súčasnosti vyučujú v dvojzmennej prevádzke predpokladá výdavky vo výške 29,9 mil. eur. Navyše, v 17 okresoch sa v najbližších piatich rokoch predpokladá demografický rast a kapacity ZŠ nie sú dostačujúce pre tento vývoj. Dobudovanie plných kapacít pre tieto oblasti si bude vyžadovať investície vo výške 76,9 mil. eur.</w:t>
      </w:r>
      <w:r w:rsidRPr="00006018">
        <w:rPr>
          <w:rStyle w:val="Odkaznapoznmkupodiarou"/>
          <w:rFonts w:ascii="Times New Roman" w:hAnsi="Times New Roman" w:cs="Times New Roman"/>
          <w:sz w:val="24"/>
          <w:szCs w:val="24"/>
        </w:rPr>
        <w:footnoteReference w:id="19"/>
      </w:r>
      <w:r w:rsidRPr="00006018">
        <w:rPr>
          <w:rFonts w:ascii="Times New Roman" w:hAnsi="Times New Roman" w:cs="Times New Roman"/>
          <w:sz w:val="24"/>
          <w:szCs w:val="24"/>
        </w:rPr>
        <w:t xml:space="preserve"> Rozširovanie kapacít ZŠ bude na základe skúseností MŠVVaŠ z rokov 2013-2016 posudzované individuálne a môže obsahovať výstavbu, prístavbu, rekonštrukcie, prípadne kombináciu viacerých riešení. </w:t>
      </w:r>
    </w:p>
    <w:p w14:paraId="4CAFD1A2" w14:textId="77777777" w:rsidR="00B07AB0" w:rsidRPr="00006018" w:rsidRDefault="00CF274B">
      <w:pPr>
        <w:jc w:val="both"/>
        <w:rPr>
          <w:rFonts w:ascii="Times New Roman" w:hAnsi="Times New Roman" w:cs="Times New Roman"/>
          <w:sz w:val="24"/>
          <w:szCs w:val="24"/>
        </w:rPr>
      </w:pPr>
      <w:r w:rsidRPr="00006018">
        <w:rPr>
          <w:rFonts w:ascii="Times New Roman" w:hAnsi="Times New Roman" w:cs="Times New Roman"/>
          <w:sz w:val="24"/>
          <w:szCs w:val="24"/>
        </w:rPr>
        <w:t xml:space="preserve">Odhad nákladov na triedu vychádza z priemerných nákladov na plne obsadenú triedu s 27 žiakmi vo výške 284 tis. eur, ktoré boli vyčíslené v 17 projektoch dobudovania školskej </w:t>
      </w:r>
      <w:r w:rsidRPr="00006018">
        <w:rPr>
          <w:rFonts w:ascii="Times New Roman" w:hAnsi="Times New Roman" w:cs="Times New Roman"/>
          <w:sz w:val="24"/>
          <w:szCs w:val="24"/>
        </w:rPr>
        <w:lastRenderedPageBreak/>
        <w:t xml:space="preserve">infraštruktúry v Bratislavskom kraji. Náklady zahŕňajú vybudovanie pridruženej infraštruktúry (napr. rozšírenie kapacít jedální a telocviční). Pri dvojzmenných prevádzkach je v súčasnosti priemerný počet žiakov 17, pri odhade boli náklady na triedu znížené proporcionálne. Počet tried s dvojzmennou prevádzkou je evidovaný vo výkaze o základnej škole. </w:t>
      </w:r>
    </w:p>
    <w:p w14:paraId="100A0228" w14:textId="63BC2708" w:rsidR="00B07AB0" w:rsidRPr="00006018" w:rsidRDefault="00287C02">
      <w:pPr>
        <w:jc w:val="both"/>
        <w:rPr>
          <w:rFonts w:ascii="Times New Roman" w:hAnsi="Times New Roman" w:cs="Times New Roman"/>
          <w:sz w:val="24"/>
          <w:szCs w:val="24"/>
        </w:rPr>
      </w:pPr>
      <w:r w:rsidRPr="00006018">
        <w:rPr>
          <w:rFonts w:ascii="Times New Roman" w:hAnsi="Times New Roman" w:cs="Times New Roman"/>
          <w:sz w:val="24"/>
          <w:szCs w:val="24"/>
        </w:rPr>
        <w:t>Potreba dobudovania kapacít nad rámec odstránenia dvojzmennej prevádzky vychádza z odhadu nárastu počtu žiakov základných škôl a odhadu voľných kapacít základných škôl na úrovni okresov. Nárast počtu žiakov sa odhaduje ako podiel budúcej referenčnej populácie žiakov (deti vo veku 0-8) na základe súčasných administratívnych údajov. Potreba dodatočných kapacít je vypočítaná ako rozdiel počtu tried potrebných pre vzdelávanie dodatočného počtu žiakov (nárast počtu žiakov/maximálny počet žiakov v triede) a voľných kapacít (počet vyhovujúcich nevyužívaných učební)</w:t>
      </w:r>
      <w:r w:rsidR="00CF274B" w:rsidRPr="00006018">
        <w:rPr>
          <w:rFonts w:ascii="Times New Roman" w:hAnsi="Times New Roman" w:cs="Times New Roman"/>
          <w:sz w:val="24"/>
          <w:szCs w:val="24"/>
        </w:rPr>
        <w:t>.</w:t>
      </w:r>
    </w:p>
    <w:p w14:paraId="5A96788D" w14:textId="77777777" w:rsidR="00347C88" w:rsidRDefault="00CF274B">
      <w:pPr>
        <w:jc w:val="both"/>
      </w:pPr>
      <w:r w:rsidRPr="00006018">
        <w:rPr>
          <w:rFonts w:ascii="Times New Roman" w:hAnsi="Times New Roman" w:cs="Times New Roman"/>
          <w:sz w:val="24"/>
          <w:szCs w:val="24"/>
        </w:rPr>
        <w:t>Na vybudovanie školských knižníc v 213 školách, ktoré navštevuje viac ako 15 žiakov zo sociálne znevýhodneného prostredia, bude potrebných 18,9 mil. eur. Počíta sa s nákladmi 57,4 tis. eur na vybavenie školskej knižnice na základe benchmarku, ktorý bol stanovený v rámci projektu IROP na budovanie a zlepšenie technického vybavenia jazykových učební, školských knižníc a odborných učební rôzneho druhu v základných školách.</w:t>
      </w:r>
      <w:r w:rsidRPr="00006018">
        <w:rPr>
          <w:rStyle w:val="Odkaznapoznmkupodiarou"/>
          <w:rFonts w:ascii="Times New Roman" w:hAnsi="Times New Roman" w:cs="Times New Roman"/>
          <w:sz w:val="24"/>
          <w:szCs w:val="24"/>
        </w:rPr>
        <w:footnoteReference w:id="20"/>
      </w:r>
      <w:r w:rsidRPr="00006018">
        <w:rPr>
          <w:rFonts w:ascii="Times New Roman" w:hAnsi="Times New Roman" w:cs="Times New Roman"/>
          <w:sz w:val="24"/>
          <w:szCs w:val="24"/>
        </w:rPr>
        <w:t xml:space="preserve"> Pri stavebných úpravách výpočet predpokladá s 60 tis. eur na knižnicu. Financovanie kvalifikovaného personálneho zabezpečenia školských knižníc je plánované pri úvodnej implementácii pokryť zo štrukturálnych fondov EÚ.</w:t>
      </w:r>
      <w:r>
        <w:t xml:space="preserve"> </w:t>
      </w:r>
      <w:r>
        <w:tab/>
      </w:r>
    </w:p>
    <w:sectPr w:rsidR="00347C88">
      <w:headerReference w:type="default" r:id="rId9"/>
      <w:footerReference w:type="default" r:id="rId10"/>
      <w:headerReference w:type="first" r:id="rId11"/>
      <w:footerReference w:type="first" r:id="rId12"/>
      <w:pgSz w:w="11900" w:h="16840"/>
      <w:pgMar w:top="1417" w:right="1417" w:bottom="1417" w:left="1417" w:header="72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4E827" w14:textId="77777777" w:rsidR="003A7EB4" w:rsidRDefault="003A7EB4">
      <w:pPr>
        <w:spacing w:after="0" w:line="240" w:lineRule="auto"/>
      </w:pPr>
      <w:r>
        <w:separator/>
      </w:r>
    </w:p>
  </w:endnote>
  <w:endnote w:type="continuationSeparator" w:id="0">
    <w:p w14:paraId="365C6455" w14:textId="77777777" w:rsidR="003A7EB4" w:rsidRDefault="003A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9D77" w14:textId="4C15E187" w:rsidR="00180C9A" w:rsidRDefault="00180C9A">
    <w:pPr>
      <w:spacing w:after="0"/>
      <w:ind w:right="1102"/>
      <w:jc w:val="right"/>
    </w:pPr>
    <w:r>
      <w:fldChar w:fldCharType="begin"/>
    </w:r>
    <w:r>
      <w:instrText xml:space="preserve"> PAGE </w:instrText>
    </w:r>
    <w:r>
      <w:fldChar w:fldCharType="separate"/>
    </w:r>
    <w:r w:rsidR="00186053">
      <w:rPr>
        <w:noProof/>
      </w:rPr>
      <w:t>8</w:t>
    </w:r>
    <w:r>
      <w:fldChar w:fldCharType="end"/>
    </w:r>
    <w:r>
      <w:t xml:space="preserve"> </w:t>
    </w:r>
  </w:p>
  <w:p w14:paraId="6754CF5F" w14:textId="77777777" w:rsidR="00180C9A" w:rsidRDefault="00180C9A">
    <w:pPr>
      <w:spacing w:after="0"/>
      <w:ind w:left="874"/>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C178E" w14:textId="77777777" w:rsidR="00180C9A" w:rsidRDefault="00180C9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8C057" w14:textId="77777777" w:rsidR="003A7EB4" w:rsidRDefault="003A7EB4">
      <w:r>
        <w:separator/>
      </w:r>
    </w:p>
  </w:footnote>
  <w:footnote w:type="continuationSeparator" w:id="0">
    <w:p w14:paraId="79668168" w14:textId="77777777" w:rsidR="003A7EB4" w:rsidRDefault="003A7EB4">
      <w:r>
        <w:continuationSeparator/>
      </w:r>
    </w:p>
  </w:footnote>
  <w:footnote w:type="continuationNotice" w:id="1">
    <w:p w14:paraId="6F31AD76" w14:textId="77777777" w:rsidR="003A7EB4" w:rsidRDefault="003A7EB4"/>
  </w:footnote>
  <w:footnote w:id="2">
    <w:p w14:paraId="09E5686E" w14:textId="77777777" w:rsidR="00180C9A" w:rsidRPr="00D70EFB" w:rsidRDefault="00180C9A">
      <w:pPr>
        <w:pStyle w:val="Textpoznmkypodiarou"/>
        <w:rPr>
          <w:rFonts w:ascii="Times New Roman" w:hAnsi="Times New Roman" w:cs="Times New Roman"/>
          <w:sz w:val="18"/>
          <w:szCs w:val="18"/>
        </w:rPr>
      </w:pPr>
      <w:r w:rsidRPr="00D70EFB">
        <w:rPr>
          <w:rFonts w:ascii="Times New Roman" w:hAnsi="Times New Roman" w:cs="Times New Roman"/>
          <w:sz w:val="18"/>
          <w:szCs w:val="18"/>
          <w:vertAlign w:val="superscript"/>
        </w:rPr>
        <w:footnoteRef/>
      </w:r>
      <w:r w:rsidRPr="00D70EFB">
        <w:rPr>
          <w:rFonts w:ascii="Times New Roman" w:eastAsia="Arial Unicode MS" w:hAnsi="Times New Roman" w:cs="Times New Roman"/>
          <w:sz w:val="18"/>
          <w:szCs w:val="18"/>
        </w:rPr>
        <w:t xml:space="preserve"> Goos a kol. 2014</w:t>
      </w:r>
    </w:p>
  </w:footnote>
  <w:footnote w:id="3">
    <w:p w14:paraId="40E3FC75" w14:textId="6CD1216F" w:rsidR="00180C9A" w:rsidRPr="00D70EFB" w:rsidRDefault="00180C9A">
      <w:pPr>
        <w:pStyle w:val="Textpoznmkypodiarou"/>
        <w:rPr>
          <w:rFonts w:ascii="Times New Roman" w:hAnsi="Times New Roman" w:cs="Times New Roman"/>
          <w:sz w:val="18"/>
          <w:szCs w:val="18"/>
        </w:rPr>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Zhrnuté v štúdii Inštitútu vzdelávacej politiky MŠMVŠ SR „Encyklopedizmus náš každodenný: Analýza kurikula v základných školách“ https://www.minedu.sk/data/att/13792.pdf</w:t>
      </w:r>
    </w:p>
  </w:footnote>
  <w:footnote w:id="4">
    <w:p w14:paraId="0558ECB3" w14:textId="77777777" w:rsidR="00180C9A" w:rsidRPr="00D70EFB" w:rsidRDefault="00180C9A">
      <w:pPr>
        <w:pStyle w:val="Textpoznmkypodiarou"/>
        <w:rPr>
          <w:rFonts w:ascii="Times New Roman" w:hAnsi="Times New Roman" w:cs="Times New Roman"/>
          <w:sz w:val="18"/>
          <w:szCs w:val="18"/>
        </w:rPr>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Zistenia na základe prieskumu, realizovaného iniciatívou https://todarozum.sk/aktualita/225-dotaznikovy-prieskum-projektu-to-da-rozum/</w:t>
      </w:r>
    </w:p>
  </w:footnote>
  <w:footnote w:id="5">
    <w:p w14:paraId="3F7D3A7C" w14:textId="35598B0B" w:rsidR="00180C9A" w:rsidRDefault="00180C9A">
      <w:pPr>
        <w:pStyle w:val="Textpoznmkypodiarou"/>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Zistenia popísané v dokumente k Národnému programu rozvoja výchovy a vzdelávania “Učiace sa Slovensko” https://www.minedu.sk/data/files/7532_uciace-sa-slovensko2017.pdf</w:t>
      </w:r>
    </w:p>
  </w:footnote>
  <w:footnote w:id="6">
    <w:p w14:paraId="42398E60" w14:textId="77777777" w:rsidR="00180C9A" w:rsidRPr="00D70EFB" w:rsidRDefault="00180C9A">
      <w:pPr>
        <w:pStyle w:val="Textpoznmkypodiarou"/>
        <w:rPr>
          <w:rFonts w:ascii="Times New Roman" w:hAnsi="Times New Roman" w:cs="Times New Roman"/>
          <w:sz w:val="18"/>
          <w:szCs w:val="18"/>
        </w:rPr>
      </w:pPr>
      <w:r w:rsidRPr="00D70EFB">
        <w:rPr>
          <w:rFonts w:ascii="Times New Roman" w:hAnsi="Times New Roman" w:cs="Times New Roman"/>
          <w:sz w:val="18"/>
          <w:szCs w:val="18"/>
          <w:vertAlign w:val="superscript"/>
        </w:rPr>
        <w:footnoteRef/>
      </w:r>
      <w:r w:rsidRPr="00D70EFB">
        <w:rPr>
          <w:rFonts w:ascii="Times New Roman" w:eastAsia="Arial Unicode MS" w:hAnsi="Times New Roman" w:cs="Times New Roman"/>
          <w:sz w:val="18"/>
          <w:szCs w:val="18"/>
        </w:rPr>
        <w:t xml:space="preserve"> Reprezentované napríklad v štúdii CIDREE (Consortium of Institution for Development and Research in Education in Europe) „Balancing Curriculum and Freedom across Europe“ http://www.cidree.org/wp-content/uploads/2018/07/yb_13_balancing_curriculum_regulation_and_freedom.pdf</w:t>
      </w:r>
    </w:p>
  </w:footnote>
  <w:footnote w:id="7">
    <w:p w14:paraId="3517BEDC" w14:textId="77777777" w:rsidR="00180C9A" w:rsidRPr="00D70EFB" w:rsidRDefault="00180C9A">
      <w:pPr>
        <w:pStyle w:val="Textpoznmkypodiarou"/>
        <w:rPr>
          <w:rFonts w:ascii="Times New Roman" w:hAnsi="Times New Roman" w:cs="Times New Roman"/>
          <w:sz w:val="18"/>
          <w:szCs w:val="18"/>
        </w:rPr>
      </w:pPr>
      <w:r w:rsidRPr="00D70EFB">
        <w:rPr>
          <w:rFonts w:ascii="Times New Roman" w:hAnsi="Times New Roman" w:cs="Times New Roman"/>
          <w:b/>
          <w:bCs/>
          <w:sz w:val="18"/>
          <w:szCs w:val="18"/>
          <w:vertAlign w:val="superscript"/>
        </w:rPr>
        <w:footnoteRef/>
      </w:r>
      <w:r w:rsidRPr="00D70EFB">
        <w:rPr>
          <w:rFonts w:ascii="Times New Roman" w:eastAsia="Arial Unicode MS" w:hAnsi="Times New Roman" w:cs="Times New Roman"/>
          <w:sz w:val="18"/>
          <w:szCs w:val="18"/>
        </w:rPr>
        <w:t xml:space="preserve"> Na zatraktívnenie učiteľského povolania prebehlo v rokoch 2019 a 2020 zvyšovanie miezd o 10 %. MŠVVaŠ plánuje vyčleniť finančné prostriedky na zvyšovanie platov učiteľov formou osobných príplatkov. Variabilná zložka mzdy sa bude vyplácať na základe vopred definovaných kritérií a bude odmeňovať kvalitnú prácu pedagógov.</w:t>
      </w:r>
    </w:p>
  </w:footnote>
  <w:footnote w:id="8">
    <w:p w14:paraId="6B01CA6C" w14:textId="77777777" w:rsidR="00180C9A" w:rsidRDefault="00180C9A">
      <w:pPr>
        <w:pStyle w:val="Textpoznmkypodiarou"/>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https://ec.europa.eu/education/schools-go-digital_en</w:t>
      </w:r>
    </w:p>
  </w:footnote>
  <w:footnote w:id="9">
    <w:p w14:paraId="3EBF7C88" w14:textId="77777777" w:rsidR="00180C9A" w:rsidRPr="00D70EFB" w:rsidRDefault="00180C9A">
      <w:pPr>
        <w:pStyle w:val="Textpoznmkypodiarou"/>
        <w:rPr>
          <w:rFonts w:ascii="Times New Roman" w:hAnsi="Times New Roman" w:cs="Times New Roman"/>
          <w:sz w:val="18"/>
          <w:szCs w:val="18"/>
        </w:rPr>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https://eur-lex.europa.eu/legal-content/EN/TXT/?qid=1602778451601&amp;uri=CELEX%3A52020DC0624</w:t>
      </w:r>
    </w:p>
  </w:footnote>
  <w:footnote w:id="10">
    <w:p w14:paraId="53194B71" w14:textId="77777777" w:rsidR="00180C9A" w:rsidRDefault="00180C9A">
      <w:pPr>
        <w:pStyle w:val="Textpoznmkypodiarou"/>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https://ec.europa.eu/digital-single-market/en/news/2nd-survey-schools-ict-education</w:t>
      </w:r>
    </w:p>
  </w:footnote>
  <w:footnote w:id="11">
    <w:p w14:paraId="0C700652" w14:textId="77777777" w:rsidR="00180C9A" w:rsidRPr="00D70EFB" w:rsidRDefault="00180C9A">
      <w:pPr>
        <w:pStyle w:val="Textpoznmkypodiarou"/>
        <w:rPr>
          <w:rFonts w:ascii="Times New Roman" w:hAnsi="Times New Roman" w:cs="Times New Roman"/>
          <w:sz w:val="18"/>
          <w:szCs w:val="18"/>
        </w:rPr>
      </w:pPr>
      <w:r w:rsidRPr="00D70EFB">
        <w:rPr>
          <w:rFonts w:ascii="Times New Roman" w:hAnsi="Times New Roman" w:cs="Times New Roman"/>
          <w:sz w:val="18"/>
          <w:szCs w:val="18"/>
          <w:vertAlign w:val="superscript"/>
        </w:rPr>
        <w:footnoteRef/>
      </w:r>
      <w:r w:rsidRPr="00D70EFB">
        <w:rPr>
          <w:rFonts w:ascii="Times New Roman" w:eastAsia="Arial Unicode MS" w:hAnsi="Times New Roman" w:cs="Times New Roman"/>
          <w:sz w:val="18"/>
          <w:szCs w:val="18"/>
        </w:rPr>
        <w:t xml:space="preserve"> </w:t>
      </w:r>
      <w:hyperlink r:id="rId1" w:history="1">
        <w:r w:rsidRPr="00D70EFB">
          <w:rPr>
            <w:rStyle w:val="Hyperlink0"/>
            <w:rFonts w:ascii="Times New Roman" w:eastAsia="Arial Unicode MS" w:hAnsi="Times New Roman" w:cs="Times New Roman"/>
          </w:rPr>
          <w:t>https://ec.europa.eu/digital-single-market/en/news/2nd-survey-schools-ict-education</w:t>
        </w:r>
      </w:hyperlink>
    </w:p>
  </w:footnote>
  <w:footnote w:id="12">
    <w:p w14:paraId="40AF2A37" w14:textId="77777777" w:rsidR="00180C9A" w:rsidRPr="00D70EFB" w:rsidRDefault="00180C9A">
      <w:pPr>
        <w:pStyle w:val="Textpoznmkypodiarou"/>
        <w:rPr>
          <w:rFonts w:ascii="Times New Roman" w:hAnsi="Times New Roman" w:cs="Times New Roman"/>
          <w:sz w:val="18"/>
          <w:szCs w:val="18"/>
        </w:rPr>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https://www.minedu.sk/data/files/8224_analyza-dvojzmennej-prevadzky-zakladnych-skol-a-navrhy-opatreni-ako-situaciu-riesit_januar-2017.pdf</w:t>
      </w:r>
    </w:p>
  </w:footnote>
  <w:footnote w:id="13">
    <w:p w14:paraId="1AF36330" w14:textId="77777777" w:rsidR="00180C9A" w:rsidRPr="00D70EFB" w:rsidRDefault="00180C9A">
      <w:pPr>
        <w:pStyle w:val="Textpoznmkypodiarou"/>
        <w:rPr>
          <w:rFonts w:ascii="Times New Roman" w:hAnsi="Times New Roman" w:cs="Times New Roman"/>
          <w:sz w:val="18"/>
          <w:szCs w:val="18"/>
        </w:rPr>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Lusher &amp; Yasenov (2016)</w:t>
      </w:r>
    </w:p>
  </w:footnote>
  <w:footnote w:id="14">
    <w:p w14:paraId="0630EECD" w14:textId="77777777" w:rsidR="00180C9A" w:rsidRPr="00D70EFB" w:rsidRDefault="00180C9A">
      <w:pPr>
        <w:pStyle w:val="Textpoznmkypodiarou"/>
        <w:rPr>
          <w:rFonts w:ascii="Times New Roman" w:hAnsi="Times New Roman" w:cs="Times New Roman"/>
          <w:sz w:val="18"/>
          <w:szCs w:val="18"/>
        </w:rPr>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Radošević-Vidaček a kol. (2016)</w:t>
      </w:r>
    </w:p>
  </w:footnote>
  <w:footnote w:id="15">
    <w:p w14:paraId="1E45D118" w14:textId="77777777" w:rsidR="00180C9A" w:rsidRPr="00D70EFB" w:rsidRDefault="00180C9A">
      <w:pPr>
        <w:pStyle w:val="Textpoznmkypodiarou"/>
        <w:rPr>
          <w:rFonts w:ascii="Times New Roman" w:hAnsi="Times New Roman" w:cs="Times New Roman"/>
          <w:sz w:val="18"/>
          <w:szCs w:val="18"/>
        </w:rPr>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Bray (2008)</w:t>
      </w:r>
    </w:p>
  </w:footnote>
  <w:footnote w:id="16">
    <w:p w14:paraId="7773360B" w14:textId="77777777" w:rsidR="00180C9A" w:rsidRPr="00D70EFB" w:rsidRDefault="00180C9A">
      <w:pPr>
        <w:pStyle w:val="Textpoznmkypodiarou"/>
        <w:rPr>
          <w:rFonts w:ascii="Times New Roman" w:hAnsi="Times New Roman" w:cs="Times New Roman"/>
          <w:sz w:val="18"/>
          <w:szCs w:val="18"/>
        </w:rPr>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V súvislosti s ambicióznym plánom časovo náročnej reformy obsahu a formy vzdelávania a s tým súvisiacou reformou prípravy učiteľov, zainteresované strany nie sú schopné kapacitne zabezpečiť pôvodne plánovanú optimalizáciu siete základných škôl, ktorá by si vyžadovala kapacity všetkých organizáciíi MŠSVVaŠ, ako aj spoluprácu samospráv a zdĺhavé vyjednávania na úrovni jednotlivých úrovní riadenia a mohla tak ohroziť implementáciu reforiem v komponente.</w:t>
      </w:r>
    </w:p>
  </w:footnote>
  <w:footnote w:id="17">
    <w:p w14:paraId="19ED4A45" w14:textId="77777777" w:rsidR="00180C9A" w:rsidRDefault="00180C9A">
      <w:pPr>
        <w:pStyle w:val="Textpoznmkypodiarou"/>
      </w:pPr>
      <w:r w:rsidRPr="00D70EFB">
        <w:rPr>
          <w:rStyle w:val="Odkaznapoznmkupodiarou"/>
          <w:rFonts w:ascii="Times New Roman" w:hAnsi="Times New Roman" w:cs="Times New Roman"/>
          <w:sz w:val="18"/>
          <w:szCs w:val="18"/>
        </w:rPr>
        <w:footnoteRef/>
      </w:r>
      <w:r w:rsidRPr="00D70EFB">
        <w:rPr>
          <w:rFonts w:ascii="Times New Roman" w:eastAsia="Arial Unicode MS" w:hAnsi="Times New Roman" w:cs="Times New Roman"/>
          <w:sz w:val="18"/>
          <w:szCs w:val="18"/>
        </w:rPr>
        <w:t xml:space="preserve"> Teravainen A., Clark Ch. (2017), School Libraries, A literature review of current provision and evidence of impact, National Literacy Trust Research Report (2017), dostupné na https://cdn.literacytrust.org.uk/media/documents/2017_06_30_free_research_-_school_library_review_XxR5qcv.pdf taktiež na https://www.lrs.org/data-tools/school-libraries/impact-studies/ a https://cissl.rutgers.edu/impact-studies</w:t>
      </w:r>
      <w:r>
        <w:rPr>
          <w:rFonts w:eastAsia="Arial Unicode MS" w:cs="Arial Unicode MS"/>
          <w:sz w:val="18"/>
          <w:szCs w:val="18"/>
        </w:rPr>
        <w:t>/</w:t>
      </w:r>
    </w:p>
  </w:footnote>
  <w:footnote w:id="18">
    <w:p w14:paraId="3F46FFB9" w14:textId="77777777" w:rsidR="00180C9A" w:rsidRDefault="00180C9A">
      <w:pPr>
        <w:pStyle w:val="Textpoznmkypodiarou"/>
      </w:pPr>
      <w:r>
        <w:rPr>
          <w:rStyle w:val="Odkaznapoznmkupodiarou"/>
        </w:rPr>
        <w:footnoteRef/>
      </w:r>
      <w:r>
        <w:rPr>
          <w:rFonts w:eastAsia="Arial Unicode MS" w:cs="Arial Unicode MS"/>
        </w:rPr>
        <w:t xml:space="preserve"> </w:t>
      </w:r>
      <w:r>
        <w:rPr>
          <w:rFonts w:eastAsia="Arial Unicode MS" w:cs="Arial Unicode MS"/>
          <w:sz w:val="18"/>
          <w:szCs w:val="18"/>
        </w:rPr>
        <w:t>Finančné nástroje budú aplikované cez Slovak Investment Holding, a.s. formou garantovaných energetických služieb.</w:t>
      </w:r>
    </w:p>
  </w:footnote>
  <w:footnote w:id="19">
    <w:p w14:paraId="21CD4110" w14:textId="77777777" w:rsidR="00180C9A" w:rsidRPr="00D70EFB" w:rsidRDefault="00180C9A">
      <w:pPr>
        <w:pStyle w:val="Textpoznmkypodiarou"/>
        <w:rPr>
          <w:rFonts w:ascii="Times New Roman" w:hAnsi="Times New Roman" w:cs="Times New Roman"/>
        </w:rPr>
      </w:pPr>
      <w:r w:rsidRPr="00D70EFB">
        <w:rPr>
          <w:rStyle w:val="Odkaznapoznmkupodiarou"/>
          <w:rFonts w:ascii="Times New Roman" w:hAnsi="Times New Roman" w:cs="Times New Roman"/>
        </w:rPr>
        <w:footnoteRef/>
      </w:r>
      <w:r w:rsidRPr="00D70EFB">
        <w:rPr>
          <w:rFonts w:ascii="Times New Roman" w:eastAsia="Arial Unicode MS" w:hAnsi="Times New Roman" w:cs="Times New Roman"/>
          <w:sz w:val="18"/>
          <w:szCs w:val="18"/>
        </w:rPr>
        <w:t xml:space="preserve"> Odhadovaná výška nákladov zahŕňa investičné riziko, ktoré súvisí s problémami pri implementácii ako vysporiadanie pozemkov, predĺženie lehôt povolení, zmenené podmienky, ale aj inovatívne riešenia pri implementácii a využitie či obnova existujúcich kapacít a pod. Zároveň investičné riziko zahŕňa aj možnú nižšiu potrebu kapacít ako v odhade, ktorý vychádza z maximálneho možného počtu budúcich žiakov ZŠ.</w:t>
      </w:r>
    </w:p>
  </w:footnote>
  <w:footnote w:id="20">
    <w:p w14:paraId="5A45C905" w14:textId="77777777" w:rsidR="00180C9A" w:rsidRPr="00D70EFB" w:rsidRDefault="00180C9A">
      <w:pPr>
        <w:pStyle w:val="Textpoznmkypodiarou"/>
        <w:rPr>
          <w:rFonts w:ascii="Times New Roman" w:hAnsi="Times New Roman" w:cs="Times New Roman"/>
        </w:rPr>
      </w:pPr>
      <w:r w:rsidRPr="00D70EFB">
        <w:rPr>
          <w:rStyle w:val="Odkaznapoznmkupodiarou"/>
          <w:rFonts w:ascii="Times New Roman" w:hAnsi="Times New Roman" w:cs="Times New Roman"/>
        </w:rPr>
        <w:footnoteRef/>
      </w:r>
      <w:r w:rsidRPr="00D70EFB">
        <w:rPr>
          <w:rFonts w:ascii="Times New Roman" w:eastAsia="Arial Unicode MS" w:hAnsi="Times New Roman" w:cs="Times New Roman"/>
          <w:sz w:val="18"/>
          <w:szCs w:val="18"/>
        </w:rPr>
        <w:t xml:space="preserve"> https://www.mpsr.sk/download.php?fID=12237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F8C99" w14:textId="77777777" w:rsidR="00180C9A" w:rsidRDefault="00180C9A">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C0BF" w14:textId="77777777" w:rsidR="00180C9A" w:rsidRDefault="00180C9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D85"/>
    <w:multiLevelType w:val="hybridMultilevel"/>
    <w:tmpl w:val="594AE2EE"/>
    <w:numStyleLink w:val="ImportedStyle8"/>
  </w:abstractNum>
  <w:abstractNum w:abstractNumId="1" w15:restartNumberingAfterBreak="0">
    <w:nsid w:val="0D7273F6"/>
    <w:multiLevelType w:val="hybridMultilevel"/>
    <w:tmpl w:val="D8829098"/>
    <w:styleLink w:val="ImportedStyle6"/>
    <w:lvl w:ilvl="0" w:tplc="BBE0FD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3E28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A6878E">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D2E6CC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2ACA4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51696F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5E42784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4C88AD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1C673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074F4C"/>
    <w:multiLevelType w:val="hybridMultilevel"/>
    <w:tmpl w:val="0C50995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2D81566"/>
    <w:multiLevelType w:val="hybridMultilevel"/>
    <w:tmpl w:val="41B2A4E6"/>
    <w:styleLink w:val="ImportedStyle10"/>
    <w:lvl w:ilvl="0" w:tplc="ABCE99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F325E8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C003D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4220B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03EB52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22E2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E67C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1CD1E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EB091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BD0869"/>
    <w:multiLevelType w:val="hybridMultilevel"/>
    <w:tmpl w:val="69985422"/>
    <w:numStyleLink w:val="ImportedStyle9"/>
  </w:abstractNum>
  <w:abstractNum w:abstractNumId="5" w15:restartNumberingAfterBreak="0">
    <w:nsid w:val="25E20778"/>
    <w:multiLevelType w:val="hybridMultilevel"/>
    <w:tmpl w:val="1EA26CDC"/>
    <w:numStyleLink w:val="ImportedStyle7"/>
  </w:abstractNum>
  <w:abstractNum w:abstractNumId="6" w15:restartNumberingAfterBreak="0">
    <w:nsid w:val="274662C4"/>
    <w:multiLevelType w:val="hybridMultilevel"/>
    <w:tmpl w:val="9BC2F948"/>
    <w:styleLink w:val="ImportedStyle4"/>
    <w:lvl w:ilvl="0" w:tplc="078E30E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F28210">
      <w:start w:val="1"/>
      <w:numFmt w:val="bullet"/>
      <w:lvlText w:val="o"/>
      <w:lvlJc w:val="left"/>
      <w:pPr>
        <w:ind w:left="85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6A4891C">
      <w:start w:val="1"/>
      <w:numFmt w:val="bullet"/>
      <w:lvlText w:val="▪"/>
      <w:lvlJc w:val="left"/>
      <w:pPr>
        <w:ind w:left="157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B854B2">
      <w:start w:val="1"/>
      <w:numFmt w:val="bullet"/>
      <w:lvlText w:val="•"/>
      <w:lvlJc w:val="left"/>
      <w:pPr>
        <w:ind w:left="229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1608CA">
      <w:start w:val="1"/>
      <w:numFmt w:val="bullet"/>
      <w:lvlText w:val="o"/>
      <w:lvlJc w:val="left"/>
      <w:pPr>
        <w:ind w:left="301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22051F0">
      <w:start w:val="1"/>
      <w:numFmt w:val="bullet"/>
      <w:lvlText w:val="▪"/>
      <w:lvlJc w:val="left"/>
      <w:pPr>
        <w:ind w:left="373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47812AA">
      <w:start w:val="1"/>
      <w:numFmt w:val="bullet"/>
      <w:lvlText w:val="•"/>
      <w:lvlJc w:val="left"/>
      <w:pPr>
        <w:ind w:left="445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5E38D4">
      <w:start w:val="1"/>
      <w:numFmt w:val="bullet"/>
      <w:lvlText w:val="o"/>
      <w:lvlJc w:val="left"/>
      <w:pPr>
        <w:ind w:left="517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97C98DA">
      <w:start w:val="1"/>
      <w:numFmt w:val="bullet"/>
      <w:lvlText w:val="▪"/>
      <w:lvlJc w:val="left"/>
      <w:pPr>
        <w:ind w:left="589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4A5127"/>
    <w:multiLevelType w:val="hybridMultilevel"/>
    <w:tmpl w:val="1EA26CDC"/>
    <w:styleLink w:val="ImportedStyle7"/>
    <w:lvl w:ilvl="0" w:tplc="8BBC1E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48CB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C6B1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22AD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0A5C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524A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3EDA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FE68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9EC8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D34077"/>
    <w:multiLevelType w:val="hybridMultilevel"/>
    <w:tmpl w:val="5EF8A618"/>
    <w:numStyleLink w:val="ImportedStyle5"/>
  </w:abstractNum>
  <w:abstractNum w:abstractNumId="9" w15:restartNumberingAfterBreak="0">
    <w:nsid w:val="3CEF6528"/>
    <w:multiLevelType w:val="hybridMultilevel"/>
    <w:tmpl w:val="A81838E0"/>
    <w:numStyleLink w:val="ImportedStyle3"/>
  </w:abstractNum>
  <w:abstractNum w:abstractNumId="10" w15:restartNumberingAfterBreak="0">
    <w:nsid w:val="47C63EAD"/>
    <w:multiLevelType w:val="hybridMultilevel"/>
    <w:tmpl w:val="69985422"/>
    <w:styleLink w:val="ImportedStyle9"/>
    <w:lvl w:ilvl="0" w:tplc="0E5C4AC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B6605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B802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E0EF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F64EC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2F6F3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EC0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7E330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26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8C19EA"/>
    <w:multiLevelType w:val="hybridMultilevel"/>
    <w:tmpl w:val="9BC2F948"/>
    <w:numStyleLink w:val="ImportedStyle4"/>
  </w:abstractNum>
  <w:abstractNum w:abstractNumId="12" w15:restartNumberingAfterBreak="0">
    <w:nsid w:val="4AA60393"/>
    <w:multiLevelType w:val="hybridMultilevel"/>
    <w:tmpl w:val="A81838E0"/>
    <w:styleLink w:val="ImportedStyle3"/>
    <w:lvl w:ilvl="0" w:tplc="4274C0F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C5A3A04">
      <w:start w:val="1"/>
      <w:numFmt w:val="lowerLetter"/>
      <w:lvlText w:val="%2."/>
      <w:lvlJc w:val="left"/>
      <w:pPr>
        <w:ind w:left="1004"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4B01896">
      <w:start w:val="1"/>
      <w:numFmt w:val="lowerRoman"/>
      <w:lvlText w:val="%3."/>
      <w:lvlJc w:val="left"/>
      <w:pPr>
        <w:ind w:left="1724"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842E6A06">
      <w:start w:val="1"/>
      <w:numFmt w:val="decimal"/>
      <w:lvlText w:val="%4."/>
      <w:lvlJc w:val="left"/>
      <w:pPr>
        <w:ind w:left="244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A9ADDF0">
      <w:start w:val="1"/>
      <w:numFmt w:val="lowerLetter"/>
      <w:lvlText w:val="%5."/>
      <w:lvlJc w:val="left"/>
      <w:pPr>
        <w:ind w:left="316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312FC3A">
      <w:start w:val="1"/>
      <w:numFmt w:val="lowerRoman"/>
      <w:lvlText w:val="%6."/>
      <w:lvlJc w:val="left"/>
      <w:pPr>
        <w:ind w:left="3884"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F3246006">
      <w:start w:val="1"/>
      <w:numFmt w:val="decimal"/>
      <w:lvlText w:val="%7."/>
      <w:lvlJc w:val="left"/>
      <w:pPr>
        <w:ind w:left="460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AA2F78E">
      <w:start w:val="1"/>
      <w:numFmt w:val="lowerLetter"/>
      <w:lvlText w:val="%8."/>
      <w:lvlJc w:val="left"/>
      <w:pPr>
        <w:ind w:left="532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61E95A0">
      <w:start w:val="1"/>
      <w:numFmt w:val="lowerRoman"/>
      <w:lvlText w:val="%9."/>
      <w:lvlJc w:val="left"/>
      <w:pPr>
        <w:ind w:left="6044"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E08470A"/>
    <w:multiLevelType w:val="hybridMultilevel"/>
    <w:tmpl w:val="D8829098"/>
    <w:numStyleLink w:val="ImportedStyle6"/>
  </w:abstractNum>
  <w:abstractNum w:abstractNumId="14" w15:restartNumberingAfterBreak="0">
    <w:nsid w:val="4FFA7B22"/>
    <w:multiLevelType w:val="hybridMultilevel"/>
    <w:tmpl w:val="594AE2EE"/>
    <w:styleLink w:val="ImportedStyle8"/>
    <w:lvl w:ilvl="0" w:tplc="64D250E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7C635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1D665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04FA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10159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B1E7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FE98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4E40CF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CE8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7733C1"/>
    <w:multiLevelType w:val="hybridMultilevel"/>
    <w:tmpl w:val="5EF8A618"/>
    <w:styleLink w:val="ImportedStyle5"/>
    <w:lvl w:ilvl="0" w:tplc="58AC30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F26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66B4C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AAE7A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D6DF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20CA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FBA3A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B88AC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FE81E99"/>
    <w:multiLevelType w:val="hybridMultilevel"/>
    <w:tmpl w:val="07BE70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7D7DF2"/>
    <w:multiLevelType w:val="hybridMultilevel"/>
    <w:tmpl w:val="11680EFC"/>
    <w:numStyleLink w:val="ImportedStyle2"/>
  </w:abstractNum>
  <w:abstractNum w:abstractNumId="18" w15:restartNumberingAfterBreak="0">
    <w:nsid w:val="6F322886"/>
    <w:multiLevelType w:val="hybridMultilevel"/>
    <w:tmpl w:val="BDBC6844"/>
    <w:lvl w:ilvl="0" w:tplc="90BE2F5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1568B0E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C82FD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7EABC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05C418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C8A0CA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D0EE78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B802C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F6BFA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027644A"/>
    <w:multiLevelType w:val="hybridMultilevel"/>
    <w:tmpl w:val="9B6857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18834A5"/>
    <w:multiLevelType w:val="hybridMultilevel"/>
    <w:tmpl w:val="41B2A4E6"/>
    <w:numStyleLink w:val="ImportedStyle10"/>
  </w:abstractNum>
  <w:abstractNum w:abstractNumId="21" w15:restartNumberingAfterBreak="0">
    <w:nsid w:val="73554998"/>
    <w:multiLevelType w:val="hybridMultilevel"/>
    <w:tmpl w:val="11680EFC"/>
    <w:styleLink w:val="ImportedStyle2"/>
    <w:lvl w:ilvl="0" w:tplc="28549532">
      <w:start w:val="1"/>
      <w:numFmt w:val="lowerLetter"/>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7A4AE94">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36AFBAE">
      <w:start w:val="1"/>
      <w:numFmt w:val="lowerRoman"/>
      <w:lvlText w:val="%3."/>
      <w:lvlJc w:val="left"/>
      <w:pPr>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AFA74E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98EA92C">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47EFAC8">
      <w:start w:val="1"/>
      <w:numFmt w:val="lowerRoman"/>
      <w:lvlText w:val="%6."/>
      <w:lvlJc w:val="left"/>
      <w:pPr>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0868BF0">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9F07ED2">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34C8400">
      <w:start w:val="1"/>
      <w:numFmt w:val="lowerRoman"/>
      <w:lvlText w:val="%9."/>
      <w:lvlJc w:val="left"/>
      <w:pPr>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21"/>
  </w:num>
  <w:num w:numId="3">
    <w:abstractNumId w:val="17"/>
    <w:lvlOverride w:ilvl="0">
      <w:lvl w:ilvl="0" w:tplc="FC54C5C6">
        <w:start w:val="1"/>
        <w:numFmt w:val="lowerLetter"/>
        <w:lvlText w:val="%1)"/>
        <w:lvlJc w:val="left"/>
        <w:pPr>
          <w:ind w:left="720" w:hanging="360"/>
        </w:pPr>
        <w:rPr>
          <w:rFonts w:ascii="Calibri" w:eastAsia="Calibri" w:hAnsi="Calibri" w:cs="Calibri"/>
          <w:b/>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7"/>
    <w:lvlOverride w:ilvl="0">
      <w:lvl w:ilvl="0" w:tplc="FC54C5C6">
        <w:start w:val="1"/>
        <w:numFmt w:val="lowerLetter"/>
        <w:lvlText w:val="%1)"/>
        <w:lvlJc w:val="left"/>
        <w:pPr>
          <w:ind w:left="720" w:hanging="360"/>
        </w:pPr>
        <w:rPr>
          <w:rFonts w:ascii="Calibri" w:eastAsia="Calibri" w:hAnsi="Calibri" w:cs="Calibri"/>
          <w:b/>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6C866C">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DE5FAE">
        <w:start w:val="1"/>
        <w:numFmt w:val="lowerRoman"/>
        <w:lvlText w:val="%3."/>
        <w:lvlJc w:val="left"/>
        <w:pPr>
          <w:ind w:left="216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56F2A6">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28AF2C">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264868">
        <w:start w:val="1"/>
        <w:numFmt w:val="lowerRoman"/>
        <w:lvlText w:val="%6."/>
        <w:lvlJc w:val="left"/>
        <w:pPr>
          <w:ind w:left="432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6C45D8">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54801C">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686FDA">
        <w:start w:val="1"/>
        <w:numFmt w:val="lowerRoman"/>
        <w:lvlText w:val="%9."/>
        <w:lvlJc w:val="left"/>
        <w:pPr>
          <w:ind w:left="6480"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2"/>
  </w:num>
  <w:num w:numId="6">
    <w:abstractNumId w:val="9"/>
  </w:num>
  <w:num w:numId="7">
    <w:abstractNumId w:val="6"/>
  </w:num>
  <w:num w:numId="8">
    <w:abstractNumId w:val="11"/>
  </w:num>
  <w:num w:numId="9">
    <w:abstractNumId w:val="9"/>
    <w:lvlOverride w:ilvl="0">
      <w:startOverride w:val="2"/>
    </w:lvlOverride>
  </w:num>
  <w:num w:numId="10">
    <w:abstractNumId w:val="15"/>
  </w:num>
  <w:num w:numId="11">
    <w:abstractNumId w:val="8"/>
  </w:num>
  <w:num w:numId="12">
    <w:abstractNumId w:val="1"/>
  </w:num>
  <w:num w:numId="13">
    <w:abstractNumId w:val="13"/>
  </w:num>
  <w:num w:numId="14">
    <w:abstractNumId w:val="7"/>
  </w:num>
  <w:num w:numId="15">
    <w:abstractNumId w:val="5"/>
  </w:num>
  <w:num w:numId="16">
    <w:abstractNumId w:val="14"/>
  </w:num>
  <w:num w:numId="17">
    <w:abstractNumId w:val="0"/>
  </w:num>
  <w:num w:numId="18">
    <w:abstractNumId w:val="10"/>
  </w:num>
  <w:num w:numId="19">
    <w:abstractNumId w:val="4"/>
  </w:num>
  <w:num w:numId="20">
    <w:abstractNumId w:val="3"/>
  </w:num>
  <w:num w:numId="21">
    <w:abstractNumId w:val="20"/>
  </w:num>
  <w:num w:numId="22">
    <w:abstractNumId w:val="16"/>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B0"/>
    <w:rsid w:val="00006018"/>
    <w:rsid w:val="00032422"/>
    <w:rsid w:val="0006146E"/>
    <w:rsid w:val="00067CE1"/>
    <w:rsid w:val="001013FA"/>
    <w:rsid w:val="00113B65"/>
    <w:rsid w:val="00180C9A"/>
    <w:rsid w:val="00181C28"/>
    <w:rsid w:val="00186053"/>
    <w:rsid w:val="00191103"/>
    <w:rsid w:val="001B5403"/>
    <w:rsid w:val="002110D6"/>
    <w:rsid w:val="00224714"/>
    <w:rsid w:val="00287C02"/>
    <w:rsid w:val="0029231B"/>
    <w:rsid w:val="002B155D"/>
    <w:rsid w:val="002E6A14"/>
    <w:rsid w:val="002F527A"/>
    <w:rsid w:val="00347C88"/>
    <w:rsid w:val="00392AA2"/>
    <w:rsid w:val="003A7EB4"/>
    <w:rsid w:val="003C5077"/>
    <w:rsid w:val="003E5D4A"/>
    <w:rsid w:val="004C5C60"/>
    <w:rsid w:val="00517C02"/>
    <w:rsid w:val="0053362A"/>
    <w:rsid w:val="00712038"/>
    <w:rsid w:val="007E0C11"/>
    <w:rsid w:val="007E5B78"/>
    <w:rsid w:val="008B7C7A"/>
    <w:rsid w:val="008C6BE9"/>
    <w:rsid w:val="00975836"/>
    <w:rsid w:val="009A3558"/>
    <w:rsid w:val="00A93EC2"/>
    <w:rsid w:val="00B07AB0"/>
    <w:rsid w:val="00B30CC6"/>
    <w:rsid w:val="00BB4102"/>
    <w:rsid w:val="00C82F13"/>
    <w:rsid w:val="00CC06C3"/>
    <w:rsid w:val="00CF149A"/>
    <w:rsid w:val="00CF274B"/>
    <w:rsid w:val="00D03E21"/>
    <w:rsid w:val="00D310CD"/>
    <w:rsid w:val="00D70EFB"/>
    <w:rsid w:val="00EB6487"/>
    <w:rsid w:val="00F30049"/>
    <w:rsid w:val="00F718F2"/>
    <w:rsid w:val="00FE17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pacing w:after="160" w:line="259" w:lineRule="auto"/>
    </w:pPr>
    <w:rPr>
      <w:rFonts w:ascii="Calibri" w:hAnsi="Calibri" w:cs="Arial Unicode MS"/>
      <w:color w:val="000000"/>
      <w:sz w:val="22"/>
      <w:szCs w:val="22"/>
      <w:u w:color="000000"/>
      <w:lang w:val="en-US"/>
    </w:rPr>
  </w:style>
  <w:style w:type="paragraph" w:styleId="Nadpis1">
    <w:name w:val="heading 1"/>
    <w:next w:val="Normlny"/>
    <w:pPr>
      <w:keepNext/>
      <w:keepLines/>
      <w:spacing w:before="240" w:line="259" w:lineRule="auto"/>
      <w:outlineLvl w:val="0"/>
    </w:pPr>
    <w:rPr>
      <w:rFonts w:ascii="Calibri Light" w:eastAsia="Calibri Light" w:hAnsi="Calibri Light" w:cs="Calibri Light"/>
      <w:color w:val="262626"/>
      <w:sz w:val="32"/>
      <w:szCs w:val="32"/>
      <w:u w:color="262626"/>
      <w:lang w:val="en-US"/>
    </w:rPr>
  </w:style>
  <w:style w:type="paragraph" w:styleId="Nadpis2">
    <w:name w:val="heading 2"/>
    <w:next w:val="Normlny"/>
    <w:pPr>
      <w:keepNext/>
      <w:keepLines/>
      <w:spacing w:before="40" w:line="259" w:lineRule="auto"/>
      <w:outlineLvl w:val="1"/>
    </w:pPr>
    <w:rPr>
      <w:rFonts w:ascii="Calibri Light" w:hAnsi="Calibri Light" w:cs="Arial Unicode MS"/>
      <w:color w:val="262626"/>
      <w:sz w:val="28"/>
      <w:szCs w:val="28"/>
      <w:u w:color="262626"/>
      <w:lang w:val="en-US"/>
    </w:rPr>
  </w:style>
  <w:style w:type="paragraph" w:styleId="Nadpis3">
    <w:name w:val="heading 3"/>
    <w:next w:val="Normlny"/>
    <w:pPr>
      <w:keepNext/>
      <w:keepLines/>
      <w:spacing w:before="40" w:line="259" w:lineRule="auto"/>
      <w:outlineLvl w:val="2"/>
    </w:pPr>
    <w:rPr>
      <w:rFonts w:ascii="Calibri Light" w:hAnsi="Calibri Light" w:cs="Arial Unicode MS"/>
      <w:color w:val="0D0D0D"/>
      <w:sz w:val="24"/>
      <w:szCs w:val="24"/>
      <w:u w:color="0D0D0D"/>
      <w:lang w:val="en-US"/>
    </w:rPr>
  </w:style>
  <w:style w:type="paragraph" w:styleId="Nadpis4">
    <w:name w:val="heading 4"/>
    <w:next w:val="Normlny"/>
    <w:pPr>
      <w:keepNext/>
      <w:keepLines/>
      <w:spacing w:before="40" w:line="259" w:lineRule="auto"/>
      <w:outlineLvl w:val="3"/>
    </w:pPr>
    <w:rPr>
      <w:rFonts w:ascii="Calibri" w:hAnsi="Calibri" w:cs="Arial Unicode MS"/>
      <w:i/>
      <w:iCs/>
      <w:color w:val="000000"/>
      <w:sz w:val="22"/>
      <w:szCs w:val="22"/>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xtkomentra">
    <w:name w:val="annotation text"/>
    <w:link w:val="TextkomentraChar"/>
    <w:pPr>
      <w:spacing w:after="160"/>
    </w:pPr>
    <w:rPr>
      <w:rFonts w:ascii="Calibri" w:hAnsi="Calibri" w:cs="Arial Unicode MS"/>
      <w:color w:val="000000"/>
      <w:u w:color="000000"/>
      <w:lang w:val="en-US"/>
    </w:rPr>
  </w:style>
  <w:style w:type="paragraph" w:styleId="Odsekzoznamu">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2"/>
      </w:numPr>
    </w:pPr>
  </w:style>
  <w:style w:type="paragraph" w:styleId="Textpoznmkypodiarou">
    <w:name w:val="footnote text"/>
    <w:rPr>
      <w:rFonts w:ascii="Calibri" w:eastAsia="Calibri" w:hAnsi="Calibri" w:cs="Calibri"/>
      <w:color w:val="000000"/>
      <w:u w:color="000000"/>
      <w:lang w:val="en-US"/>
    </w:rPr>
  </w:style>
  <w:style w:type="character" w:styleId="Odkaznapoznmkupodiarou">
    <w:name w:val="footnote reference"/>
    <w:rPr>
      <w:vertAlign w:val="superscript"/>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18"/>
      <w:szCs w:val="18"/>
      <w:u w:val="single" w:color="0563C1"/>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character" w:customStyle="1" w:styleId="Hyperlink1">
    <w:name w:val="Hyperlink.1"/>
    <w:basedOn w:val="Link"/>
    <w:rPr>
      <w:outline w:val="0"/>
      <w:color w:val="0563C1"/>
      <w:u w:val="single" w:color="0563C1"/>
      <w:lang w:val="en-US"/>
    </w:rPr>
  </w:style>
  <w:style w:type="character" w:customStyle="1" w:styleId="Hyperlink2">
    <w:name w:val="Hyperlink.2"/>
    <w:basedOn w:val="Link"/>
    <w:rPr>
      <w:outline w:val="0"/>
      <w:color w:val="0563C1"/>
      <w:u w:val="single" w:color="0563C1"/>
      <w:shd w:val="clear" w:color="auto" w:fill="FFFFFF"/>
      <w:lang w:val="en-US"/>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7120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2038"/>
    <w:rPr>
      <w:rFonts w:ascii="Segoe UI" w:hAnsi="Segoe UI" w:cs="Segoe UI"/>
      <w:color w:val="000000"/>
      <w:sz w:val="18"/>
      <w:szCs w:val="18"/>
      <w:u w:color="000000"/>
      <w:lang w:val="en-US"/>
    </w:rPr>
  </w:style>
  <w:style w:type="paragraph" w:styleId="Revzia">
    <w:name w:val="Revision"/>
    <w:hidden/>
    <w:uiPriority w:val="99"/>
    <w:semiHidden/>
    <w:rsid w:val="007120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en-US"/>
    </w:rPr>
  </w:style>
  <w:style w:type="paragraph" w:styleId="Predmetkomentra">
    <w:name w:val="annotation subject"/>
    <w:basedOn w:val="Textkomentra"/>
    <w:next w:val="Textkomentra"/>
    <w:link w:val="PredmetkomentraChar"/>
    <w:uiPriority w:val="99"/>
    <w:semiHidden/>
    <w:unhideWhenUsed/>
    <w:rsid w:val="00191103"/>
    <w:rPr>
      <w:b/>
      <w:bCs/>
    </w:rPr>
  </w:style>
  <w:style w:type="character" w:customStyle="1" w:styleId="TextkomentraChar">
    <w:name w:val="Text komentára Char"/>
    <w:basedOn w:val="Predvolenpsmoodseku"/>
    <w:link w:val="Textkomentra"/>
    <w:rsid w:val="00191103"/>
    <w:rPr>
      <w:rFonts w:ascii="Calibri" w:hAnsi="Calibri" w:cs="Arial Unicode MS"/>
      <w:color w:val="000000"/>
      <w:u w:color="000000"/>
      <w:lang w:val="en-US"/>
    </w:rPr>
  </w:style>
  <w:style w:type="character" w:customStyle="1" w:styleId="PredmetkomentraChar">
    <w:name w:val="Predmet komentára Char"/>
    <w:basedOn w:val="TextkomentraChar"/>
    <w:link w:val="Predmetkomentra"/>
    <w:uiPriority w:val="99"/>
    <w:semiHidden/>
    <w:rsid w:val="00191103"/>
    <w:rPr>
      <w:rFonts w:ascii="Calibri" w:hAnsi="Calibri" w:cs="Arial Unicode MS"/>
      <w:b/>
      <w:bCs/>
      <w:color w:val="000000"/>
      <w:u w:color="000000"/>
      <w:lang w:val="en-US"/>
    </w:rPr>
  </w:style>
  <w:style w:type="table" w:styleId="Mriekatabuky">
    <w:name w:val="Table Grid"/>
    <w:basedOn w:val="Normlnatabuka"/>
    <w:uiPriority w:val="39"/>
    <w:rsid w:val="000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2nd-survey-schools-ict-educ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Komponent_07_Vzdelávanie-pre-21.-storočie"/>
    <f:field ref="objsubject" par="" edit="true" text=""/>
    <f:field ref="objcreatedby" par="" text="Administrator, System"/>
    <f:field ref="objcreatedat" par="" text="8.3.2021 18:42:00"/>
    <f:field ref="objchangedby" par="" text="Administrator, System"/>
    <f:field ref="objmodifiedat" par="" text="8.3.2021 18:42:0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551463-17E4-4A87-9803-3B1BF94A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13120</Words>
  <Characters>74789</Characters>
  <Application>Microsoft Office Word</Application>
  <DocSecurity>0</DocSecurity>
  <Lines>623</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2021-03-16T12:11:00Z</dcterms:created>
  <dcterms:modified xsi:type="dcterms:W3CDTF">2021-03-16T12:11:00Z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Ing. Peter Hronček</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Plán obnovy a odolnosti Slovenskej republiky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Materiál sa predkladá na základe úlohy B.1. z uznesenia vlády č. 71/2021</vt:lpwstr>
  </property>
  <property fmtid="{D5CDD505-2E9C-101B-9397-08002B2CF9AE}" pid="23" name="FSC#SKEDITIONSLOVLEX@103.510:plnynazovpredpis">
    <vt:lpwstr> Plán obnovy a odolnosti Slovenskej republiky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MF/007098/2021-2974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LP/2021/112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generálny štátny radca</vt:lpwstr>
  </property>
  <property fmtid="{D5CDD505-2E9C-101B-9397-08002B2CF9AE}" pid="139" name="FSC#SKEDITIONSLOVLEX@103.510:funkciaPredAkuzativ">
    <vt:lpwstr>generálneho štátneho radcu</vt:lpwstr>
  </property>
  <property fmtid="{D5CDD505-2E9C-101B-9397-08002B2CF9AE}" pid="140" name="FSC#SKEDITIONSLOVLEX@103.510:funkciaPredDativ">
    <vt:lpwstr>generálnemu štátnemu radcovi</vt:lpwstr>
  </property>
  <property fmtid="{D5CDD505-2E9C-101B-9397-08002B2CF9AE}" pid="141" name="FSC#SKEDITIONSLOVLEX@103.510:funkciaZodpPred">
    <vt:lpwstr>podpredseda vlády a minister financií SR</vt:lpwstr>
  </property>
  <property fmtid="{D5CDD505-2E9C-101B-9397-08002B2CF9AE}" pid="142" name="FSC#SKEDITIONSLOVLEX@103.510:funkciaZodpPredAkuzativ">
    <vt:lpwstr>podpredsedu vlády a ministra financií SR</vt:lpwstr>
  </property>
  <property fmtid="{D5CDD505-2E9C-101B-9397-08002B2CF9AE}" pid="143" name="FSC#SKEDITIONSLOVLEX@103.510:funkciaZodpPredDativ">
    <vt:lpwstr>podpredsedovi vlády a ministrovi financií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podpredseda vlády a minister financií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8. 3. 2021</vt:lpwstr>
  </property>
  <property fmtid="{D5CDD505-2E9C-101B-9397-08002B2CF9AE}" pid="151" name="FSC#COOSYSTEM@1.1:Container">
    <vt:lpwstr>COO.2145.1000.3.4281417</vt:lpwstr>
  </property>
  <property fmtid="{D5CDD505-2E9C-101B-9397-08002B2CF9AE}" pid="152" name="FSC#FSCFOLIO@1.1001:docpropproject">
    <vt:lpwstr/>
  </property>
</Properties>
</file>