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44BB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1A714F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Platné opatrenia ÚVZ</w:t>
      </w:r>
    </w:p>
    <w:p w14:paraId="551C5ECC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Zelený okres, stupeň monitoringu</w:t>
      </w:r>
    </w:p>
    <w:p w14:paraId="3C6DA009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Rúško: V interiéri je povinné; v exteriér na hromadných podujatiach</w:t>
      </w:r>
    </w:p>
    <w:p w14:paraId="54A150A3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Hromadné podujatia: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limitu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Na státie maximálne 50 percent kapacity, na sedenie v interiéri aj exteriéri 75 percent; ak nie je určiteľná kapacita: do 5 000 v exteriéri, do 2 500 v interiéri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Na státie maximálne 50 percent kapacity, na sedenie v interiéri aj exteriéri 75 percent, maximálne však do 1000 osôb v exteriéri, do 500 v interiéri</w:t>
      </w:r>
    </w:p>
    <w:p w14:paraId="4B9F4F1C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Wellness, akvapark, kúpele (nie zo zdravotnej indikácie):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limitu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Bez limitu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50 percent kapacity, maximálne do 1 000 ľudí</w:t>
      </w:r>
    </w:p>
    <w:p w14:paraId="39AAD378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Obrady (sobáš, krst, pohreb, a podobne):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Podľa hromadných podujatí</w:t>
      </w:r>
    </w:p>
    <w:p w14:paraId="06F63305" w14:textId="48D2FDD1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Bohoslužby: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limitu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Na státie maximálne 50 percent kapacity, na sedenie v interiéri aj exteriéri 75 percent.</w:t>
      </w:r>
      <w:r w:rsidRPr="001A714F">
        <w:rPr>
          <w:sz w:val="24"/>
          <w:szCs w:val="24"/>
          <w:lang w:eastAsia="sk-SK"/>
        </w:rPr>
        <w:t xml:space="preserve"> 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t>Pokiaľ nie je určiteľná kapacita, maximálne do 5000 osôb v exteriéri, do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t>2500 v interiéri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Na státie maximálne 50 percent kapacity, na sedenie v interiéri aj exteriéri 75 percent, maximálne však do 1000 osôb v exteriéri, do 500 v interiéri</w:t>
      </w:r>
    </w:p>
    <w:p w14:paraId="2E0FE850" w14:textId="4698989F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Umelé vodné plochy, bazény a plavárne: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obmedzenia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OTP: </w:t>
      </w: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t>ez obmedzenia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Základ: </w:t>
      </w: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t>ez obmedzenia</w:t>
      </w:r>
    </w:p>
    <w:p w14:paraId="334FFFF5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Obchody:</w:t>
      </w:r>
      <w:r w:rsidRPr="001A714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/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t>OTP: Hygienické opatrenia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Hygienické opatrenia</w:t>
      </w:r>
    </w:p>
    <w:p w14:paraId="1F1B2B01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Služby: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Hygienické opatrenia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Hygienické opatrenia</w:t>
      </w:r>
    </w:p>
    <w:p w14:paraId="704D8666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Reštaurácie: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obmedzenia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Bez obmedzenia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Bez obmedzenia</w:t>
      </w:r>
    </w:p>
    <w:p w14:paraId="6929EA5E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Ubytovacie zariadenia: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obmedzení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Bez obmedzení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Bez obmedzení</w:t>
      </w:r>
    </w:p>
    <w:p w14:paraId="081106F9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Taxi:</w:t>
      </w:r>
      <w:r w:rsidRPr="001A714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/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t>Rúško, pravidelné vetranie</w:t>
      </w:r>
    </w:p>
    <w:p w14:paraId="1C74EF60" w14:textId="4822385A" w:rsidR="001A714F" w:rsidRDefault="001A714F" w:rsidP="001A714F">
      <w:pPr>
        <w:pStyle w:val="Bezriadkovania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14:paraId="63D8BE92" w14:textId="0D13C168" w:rsidR="001A714F" w:rsidRDefault="001A714F" w:rsidP="001A714F">
      <w:pPr>
        <w:pStyle w:val="Bezriadkovania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14:paraId="49EF6881" w14:textId="0088FFC6" w:rsidR="001A714F" w:rsidRDefault="001A714F" w:rsidP="001A714F">
      <w:pPr>
        <w:pStyle w:val="Bezriadkovania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14:paraId="22C8F96B" w14:textId="131530FA" w:rsidR="001A714F" w:rsidRDefault="001A714F" w:rsidP="001A714F">
      <w:pPr>
        <w:pStyle w:val="Bezriadkovania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14:paraId="2F04A127" w14:textId="77777777" w:rsidR="001A714F" w:rsidRDefault="001A714F" w:rsidP="001A714F">
      <w:pPr>
        <w:pStyle w:val="Bezriadkovania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14:paraId="10452460" w14:textId="141C4AF9" w:rsidR="001A714F" w:rsidRPr="001A714F" w:rsidRDefault="001A714F" w:rsidP="001A714F">
      <w:pPr>
        <w:pStyle w:val="Bezriadkovania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1A714F">
        <w:rPr>
          <w:rFonts w:ascii="Times New Roman" w:hAnsi="Times New Roman" w:cs="Times New Roman"/>
          <w:b/>
          <w:bCs/>
          <w:sz w:val="28"/>
          <w:szCs w:val="28"/>
          <w:lang w:eastAsia="sk-SK"/>
        </w:rPr>
        <w:lastRenderedPageBreak/>
        <w:t>Oranžový okres, stupeň ostražitosti</w:t>
      </w:r>
    </w:p>
    <w:p w14:paraId="479126E7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Rúško: Rúško je v interiéri povinné; v exteriéri na hromadných podujatiach</w:t>
      </w:r>
    </w:p>
    <w:p w14:paraId="268E5651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Hromadné podujatia: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limitu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V interiéri na sedenie 25 percent, v exteriéri 50 percent; ak nie je určiteľná kapacita: do 1 000 v exteriéri, do 500 v interiéri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Sedenie v interiéri 25 percent, v exteriéri 50 percent, maximálne do 200 v exteriéri, do 100 v interiéri, státie v exteriéri 100, v interiéri 50</w:t>
      </w:r>
    </w:p>
    <w:p w14:paraId="3D923891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Svadby, kary, oslavy v prevádzkach verejného stravovania: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Maximálne 100 v interiéri, 200 v exteriéri; povinný zoznam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50 v interiéri, 100 v exteriéri; povinný zoznam účastníkov</w:t>
      </w:r>
    </w:p>
    <w:p w14:paraId="2D90F608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Obrady (sobáš, krst, pohreb, a podobne):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Podľa hromadných podujatí</w:t>
      </w:r>
    </w:p>
    <w:p w14:paraId="2D3B6534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Bohoslužby: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limitu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Na státie maximálne 25 percent kapacity, na sedenie v interiéri aj exteriéri 50 percent. Pokiaľ nie je určiteľná kapacita, maximálne do 1000 osôb v exteriéri, do 500 v interiéri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Na státie maximálne 25 percent kapacity, na sedenie v interiéri aj exteriéri 50 percent, maximálne však do 200 osôb v exteriéri, do 100 v interiéri, na státie v exteriéri 100 a v interiéri 50, povinný zoznam účastníkov</w:t>
      </w:r>
    </w:p>
    <w:p w14:paraId="5AA63CA1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Wellness, akvapark, kúpele (nie zo zdravotnej indikácie):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limitu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50 percent kapacity, maximálne do 1 000 ľudí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Zakázané</w:t>
      </w:r>
    </w:p>
    <w:p w14:paraId="3670C3EE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Umelé vodné plochy, bazény a plavárne: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obmedzenia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50 percent kapacity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10 ľudí</w:t>
      </w:r>
    </w:p>
    <w:p w14:paraId="1F195A54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Obchody: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jeden zákazník na 15 m2 predajnej plochy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jeden zákazník na 15 m2 predajnej plochy</w:t>
      </w:r>
    </w:p>
    <w:p w14:paraId="2AAB0C54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Služby: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jeden zákazník na 15 m2 predajnej plochy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jeden zákazník na 15 m2 predajnej plochy</w:t>
      </w:r>
    </w:p>
    <w:p w14:paraId="7F04B4C0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Reštaurácie: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V interiéri 4 osoby pri stole alebo osoby z jednej domácnosti, 2-metrové rozstupy medzi stolmi; exteriér bez obmedzení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V interiéri 4 osoby pri stole alebo osoby z jednej domácnosti, 2-metrové rozstupy medzi stolmi; exteriér bez obmedzení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Terasy do 10 ľudí, otvorené minimálne 50 percent stien</w:t>
      </w:r>
    </w:p>
    <w:p w14:paraId="72971977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Ubytovacie zariadenia: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obmedzení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Bez obmedzení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Zakázané</w:t>
      </w:r>
    </w:p>
    <w:p w14:paraId="29B8E3D7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Taxi: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Maximálne dve osoby na jeden rad vrátane vodiča, rúško, pravidelné vetranie</w:t>
      </w:r>
    </w:p>
    <w:p w14:paraId="61A2D0FF" w14:textId="77777777" w:rsid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F31A5D2" w14:textId="77777777" w:rsid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5098174" w14:textId="3E38AC2A" w:rsidR="001A714F" w:rsidRPr="001A714F" w:rsidRDefault="001A714F" w:rsidP="001A714F">
      <w:pPr>
        <w:pStyle w:val="Bezriadkovania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1A714F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Červený okres, 1. stupeň ohrozenia</w:t>
      </w:r>
    </w:p>
    <w:p w14:paraId="48B80A85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Prekrytie tváre: Povinný respirátor v interiéri a rúško v exteriéri na hromadných podujatiach a pri vzdialenosti do dvoch metrov</w:t>
      </w:r>
    </w:p>
    <w:p w14:paraId="57785FD0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Hromadné podujatia: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limitu so zoznamom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25 percent kapacity. Pokiaľ nie je určiteľná kapacita, tak maximálne do 150 osôb, povinný zoznam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10 osôb</w:t>
      </w:r>
    </w:p>
    <w:p w14:paraId="4000A40D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Svadby, kary, oslavy v prevádzkach verejného stravovania: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Maximálne 50 osôb v interiéri a 80 v exteriéri; povinný zoznam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25 osôb v interiéri a 40 v exteriéri; povinný zoznam účastníkov</w:t>
      </w:r>
    </w:p>
    <w:p w14:paraId="73A2595E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Obrady (sobáš, krst, pohreb, a podobne):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Podľa hromadných podujatí</w:t>
      </w:r>
    </w:p>
    <w:p w14:paraId="364B5267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Bohoslužby: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limitu, povinný zoznam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25 percent kapacity. Pokiaľ nie je určiteľná kapacita, maximálne do 150 osôb, povinný zoznam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jedna osoba na 15m2, povinný zoznam účastníkov</w:t>
      </w:r>
    </w:p>
    <w:p w14:paraId="02A4F896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Wellness, akvapark, kúpele (nie zo zdravotnej indikácie):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limitu iba pre wellness zákazníkov zariadení ubytovacích služieb, pre ostatné zriadenia 10 osôb maximálne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10 osôb iba pre wellness zákazníkov zariadení ubytovacích služieb, pre ostatných zakázané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Zakázané</w:t>
      </w:r>
    </w:p>
    <w:p w14:paraId="0DE14AB1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Umelé vodné plochy, bazény a plavárne: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Maximálne 50 percent kapacity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25 percent kapacity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Zakázané</w:t>
      </w:r>
    </w:p>
    <w:p w14:paraId="16FB24A0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Obchody: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jeden zákazník na 15 m2 predajnej plochy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jeden zákazník na 15 m2 predajnej plochy</w:t>
      </w:r>
    </w:p>
    <w:p w14:paraId="3BB8BAB5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Služby: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jeden zákazník na 15 m2 predajnej plochy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jeden zákazník na 15 m2 predajnej plochy</w:t>
      </w:r>
    </w:p>
    <w:p w14:paraId="38DF8E84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Reštaurácie: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V interiéri 4 osoby pri stole alebo osoby z jednej domácnosti, 2 metre rozostupy medzi stolmi. Exteriér bez obmedzení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V interiéri 4 osoby pri stole alebo osoby z jednej domácnosti, 2 metre rozostupy medzi stolmi. Exteriér bez obmedzení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Okienkový predaj, zachovaný zostáva aj rozvoz</w:t>
      </w:r>
    </w:p>
    <w:p w14:paraId="736B32D8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Ubytovacie zariadenia: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obmedzení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Ubytovanie zo spoločnej domácnosti maximálne dve dospelé osoby na jednej izbe alebo členovia jednej domácnosti v samostatnej izbe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Zakázané</w:t>
      </w:r>
    </w:p>
    <w:p w14:paraId="728A80F3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Taxi: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Maximálne dve osoby na jeden rad vrátane vodiča, rúško, pravidelné vetranie, dezinfekcia po každom klientovi</w:t>
      </w:r>
    </w:p>
    <w:p w14:paraId="4681ED7A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Bordový okres, 2. stupeň ohrozenia</w:t>
      </w:r>
    </w:p>
    <w:p w14:paraId="01803D43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Prekrytie tváre: Povinný respirátor v interiéri a rúško v exteriéri pri vzdialenosti do dvoch metrov</w:t>
      </w:r>
    </w:p>
    <w:p w14:paraId="2FBAE1F2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Obmedzenie pohybu: Od 21.00 do 5.00 (nevyhnutnosť núdzového stavu); obmedzenie neesenciálneho cestovania (nevyhnutnosť núdzového stavu)</w:t>
      </w:r>
    </w:p>
    <w:p w14:paraId="2F7ADA02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Hromadné podujatia: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limitu so zoznamom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25 percent kapacity. Pokiaľ nie je určiteľná kapacita, tak maximálne do 50 osôb, povinný zoznam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šesť osôb</w:t>
      </w:r>
    </w:p>
    <w:p w14:paraId="170A3C95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Svadby, kary, oslavy v prevádzkach verejného stravovania: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Maximálne 20 osôb; povinný zoznam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Zakázané</w:t>
      </w:r>
    </w:p>
    <w:p w14:paraId="7EC2E4A6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Obrady (sobáš, krst, pohreb, a podobne):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Podľa hromadných podujatí</w:t>
      </w:r>
    </w:p>
    <w:p w14:paraId="15CAA590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Bohoslužby: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limitu, povinný zoznam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25 percent kapacity, maximálne 50 osôb, povinný zoznam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jedna osoba na 15m2, povinný zoznam účastníkov</w:t>
      </w:r>
    </w:p>
    <w:p w14:paraId="1A3E3ABD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Wellness, akvapark, kúpele (nie zo zdravotnej indikácie):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Maximálne 10 osôb iba pre wellness zákazníkov zariadení ubytovacích služieb, pre ostatných zakázané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Zakázané</w:t>
      </w:r>
    </w:p>
    <w:p w14:paraId="60602BB1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Umelé vodné plochy, bazény a plavárne: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Maximálne 25 percent kapacity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10 osôb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Zakázané</w:t>
      </w:r>
    </w:p>
    <w:p w14:paraId="647906A1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Obchody: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jeden zákazník na 15 m2 predajnej plochy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jeden zákazník na 15 m2 predajnej plochy, vyhradené hodiny pre seniorov</w:t>
      </w:r>
    </w:p>
    <w:p w14:paraId="12004CD2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Služby: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jeden zákazník na 15 m2 predajnej plochy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jeden zákazník na 15 m2 predajnej plochy, vyhradené hodiny pre seniorov</w:t>
      </w:r>
    </w:p>
    <w:p w14:paraId="308FD135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Reštaurácie: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V interiéri štyri osoby pri stole alebo osoby z jednej domácnosti, dva metre rozostupy medzi stolmi. Exteriér bez obmedzení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Okienkový predaj (zachovaný zostáva aj rozvoz); terasy: dva metre rozostupy medzi stolmi, otvorené minimálne 50 percent stien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Okienkový predaj, zachovaný zostáva aj rozvoz</w:t>
      </w:r>
    </w:p>
    <w:p w14:paraId="1859AB95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Ubytovacie zariadenia: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Bez obmedzení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Ubytovanie zo spoločnej domácnosti maximálne dve dospelé osoby na jednej izbe alebo členovia jednej domácnosti v samostatnej izbe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Zakázané</w:t>
      </w:r>
    </w:p>
    <w:p w14:paraId="431837FD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Taxi: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Maximálne dve osoby na jeden rad vrátane vodiča, respirátor, pravidelné vetranie, dezinfekcia po každom klientovi</w:t>
      </w:r>
    </w:p>
    <w:p w14:paraId="1328BBFB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Čierny okres, 3. stupeň ohrozenia</w:t>
      </w:r>
    </w:p>
    <w:p w14:paraId="1CC04236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Prekrytie tváre: Povinný respirátor v interiéri a rúško v exteriéri</w:t>
      </w:r>
    </w:p>
    <w:p w14:paraId="16B8C3AC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Obmedzenie pohybu: Od 5.00 do 1.00 (nevyhnutnosť núdzového stavu), obmedzenie neesenciálneho cestovania (nevyhnutnosť núdzového stavu), zákaz cestovania medzi okresmi (nevyhnutnosť núdzového stavu)</w:t>
      </w:r>
    </w:p>
    <w:p w14:paraId="49375DD9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Hromadné podujatia: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Kompletne zaočkovaní: Maximálne 100 osôb, povinný zoznam účastníkov za prísnych </w:t>
      </w:r>
      <w:proofErr w:type="spellStart"/>
      <w:r w:rsidRPr="001A714F">
        <w:rPr>
          <w:rFonts w:ascii="Times New Roman" w:hAnsi="Times New Roman" w:cs="Times New Roman"/>
          <w:sz w:val="24"/>
          <w:szCs w:val="24"/>
          <w:lang w:eastAsia="sk-SK"/>
        </w:rPr>
        <w:t>protiepidemických</w:t>
      </w:r>
      <w:proofErr w:type="spellEnd"/>
      <w:r w:rsidRPr="001A714F">
        <w:rPr>
          <w:rFonts w:ascii="Times New Roman" w:hAnsi="Times New Roman" w:cs="Times New Roman"/>
          <w:sz w:val="24"/>
          <w:szCs w:val="24"/>
          <w:lang w:eastAsia="sk-SK"/>
        </w:rPr>
        <w:t xml:space="preserve"> opatrení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Zakázané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Zakázané</w:t>
      </w:r>
    </w:p>
    <w:p w14:paraId="6C1828CB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Svadby, kary, oslavy v prevádzkach verejného stravovania: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Zakázané</w:t>
      </w:r>
    </w:p>
    <w:p w14:paraId="75E1E137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Obrady (sobáš, krst, pohreb, a podobne):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Podľa hromadných podujatí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šesť osôb s výnimkou pohrebov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šesť osôb s výnimkou pohrebov</w:t>
      </w:r>
    </w:p>
    <w:p w14:paraId="7589E35A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Bohoslužby: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Kompletne zaočkovaní: Maximálne 100 osôb, povinný zoznam účastníkov za prísnych </w:t>
      </w:r>
      <w:proofErr w:type="spellStart"/>
      <w:r w:rsidRPr="001A714F">
        <w:rPr>
          <w:rFonts w:ascii="Times New Roman" w:hAnsi="Times New Roman" w:cs="Times New Roman"/>
          <w:sz w:val="24"/>
          <w:szCs w:val="24"/>
          <w:lang w:eastAsia="sk-SK"/>
        </w:rPr>
        <w:t>protiepidemických</w:t>
      </w:r>
      <w:proofErr w:type="spellEnd"/>
      <w:r w:rsidRPr="001A714F">
        <w:rPr>
          <w:rFonts w:ascii="Times New Roman" w:hAnsi="Times New Roman" w:cs="Times New Roman"/>
          <w:sz w:val="24"/>
          <w:szCs w:val="24"/>
          <w:lang w:eastAsia="sk-SK"/>
        </w:rPr>
        <w:t xml:space="preserve"> opatrení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jedna osoba na 15m2, povinný zoznam účastníkov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Maximálne jedna osoba na 15m2, povinný zoznam účastníkov</w:t>
      </w:r>
    </w:p>
    <w:p w14:paraId="45E3F4F2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Wellness, akvapark, kúpele (nie zo zdravotnej indikácie):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Zakázané</w:t>
      </w:r>
    </w:p>
    <w:p w14:paraId="5538CE7D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Umelé vodné plochy, bazény a plavárne: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Maximálne 10 osôb, organizované skupiny podľa športového automat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Zakázané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Zakázané</w:t>
      </w:r>
    </w:p>
    <w:p w14:paraId="7F5684CC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Obchody: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jeden zákazník na 15 m2 predajnej plochy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Iba esenciálne obchody, maximálne jeden zákazník na 25m2 predajnej plochy obchodu, vyhradené hodiny pre seniorov</w:t>
      </w:r>
    </w:p>
    <w:p w14:paraId="35317BD3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Služby: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Maximálne jeden zákazník na 15 m2 predajnej plochy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Iba esenciálne obchody, maximálne jeden zákazník na 25m2 predajnej plochy obchodu, vyhradené hodiny pre seniorov</w:t>
      </w:r>
    </w:p>
    <w:p w14:paraId="46680EEA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Reštaurácie: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Okienkový predaj, zachovaný zostáva aj rozvoz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Okienkový predaj, zachovaný zostáva aj rozvoz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Okienkový predaj, zachovaný zostáva aj rozvoz</w:t>
      </w:r>
    </w:p>
    <w:p w14:paraId="211108DE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Ubytovacie zariadenia: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Kompletne zaočkovaní: Zakázané okrem karanténnych zariadení a ubytovanie v súvislosti s výkonom povolania, ubytovanie dlhodobého charakteru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OTP: Zakázané okrem karanténnych zariadení a ubytovanie v súvislosti s výkonom povolania, ubytovanie dlhodobého charakteru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Základ: Zakázané</w:t>
      </w:r>
    </w:p>
    <w:p w14:paraId="258DE8AB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sz w:val="24"/>
          <w:szCs w:val="24"/>
          <w:lang w:eastAsia="sk-SK"/>
        </w:rPr>
        <w:t>Taxi:</w:t>
      </w:r>
      <w:r w:rsidRPr="001A714F">
        <w:rPr>
          <w:rFonts w:ascii="Times New Roman" w:hAnsi="Times New Roman" w:cs="Times New Roman"/>
          <w:sz w:val="24"/>
          <w:szCs w:val="24"/>
          <w:lang w:eastAsia="sk-SK"/>
        </w:rPr>
        <w:br/>
        <w:t>Maximálne dvaja klienti vo vozidle, sedenie na zadných sedadlách, respirátor, pravidelné vetranie, dezinfekcia po každom klientovi</w:t>
      </w:r>
    </w:p>
    <w:p w14:paraId="5023AE8E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Kompletne zaočkovaní: Osoby, ktoré sú 14 dní po druhej dávke dvoj-dávkovej vakcíny, alebo 21 dní po jedno-dávkovej vakcíne alebo 14 dní po akejkoľvek dávke ak osoba prekonala ochorenie COVID-19 za ostatných 180 dní.</w:t>
      </w:r>
    </w:p>
    <w:p w14:paraId="03EC4D8A" w14:textId="77777777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714F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OTP: Osoby, ktoré sú plne očkované, testované (od odberu PCR 72 hodín, Ag 48 hodín), alebo ochorenie COVID-19 prekonali za ostatných 180 dní.</w:t>
      </w:r>
    </w:p>
    <w:p w14:paraId="6B1104E8" w14:textId="1B675358" w:rsidR="001A714F" w:rsidRPr="001A714F" w:rsidRDefault="001A714F" w:rsidP="001A714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714F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Základ: Osoby bez ohľadu na ich prípadné očkovanie, prekonanie choroby či výsledok testovania.</w:t>
      </w:r>
    </w:p>
    <w:sectPr w:rsidR="001A714F" w:rsidRPr="001A714F" w:rsidSect="000D15B1">
      <w:pgSz w:w="12240" w:h="15840" w:code="1"/>
      <w:pgMar w:top="1418" w:right="1134" w:bottom="1418" w:left="1985" w:header="709" w:footer="709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581B"/>
    <w:multiLevelType w:val="multilevel"/>
    <w:tmpl w:val="9D6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4F"/>
    <w:rsid w:val="000D15B1"/>
    <w:rsid w:val="001A714F"/>
    <w:rsid w:val="00261EDE"/>
    <w:rsid w:val="002A53BB"/>
    <w:rsid w:val="003B4040"/>
    <w:rsid w:val="00485D3B"/>
    <w:rsid w:val="00534F53"/>
    <w:rsid w:val="00642858"/>
    <w:rsid w:val="00716054"/>
    <w:rsid w:val="008E558F"/>
    <w:rsid w:val="00A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966"/>
  <w15:chartTrackingRefBased/>
  <w15:docId w15:val="{264FB75B-2BF9-4004-825B-233BAF58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714F"/>
    <w:pPr>
      <w:spacing w:after="160" w:line="259" w:lineRule="auto"/>
      <w:ind w:left="0" w:firstLine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A714F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Slavkovská</dc:creator>
  <cp:keywords/>
  <dc:description/>
  <cp:lastModifiedBy>Gabriela Slavkovská</cp:lastModifiedBy>
  <cp:revision>1</cp:revision>
  <dcterms:created xsi:type="dcterms:W3CDTF">2021-09-22T10:42:00Z</dcterms:created>
  <dcterms:modified xsi:type="dcterms:W3CDTF">2021-09-22T10:48:00Z</dcterms:modified>
</cp:coreProperties>
</file>